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6E" w:rsidRDefault="0004466E" w:rsidP="0004466E">
      <w:pPr>
        <w:tabs>
          <w:tab w:val="right" w:pos="10080"/>
        </w:tabs>
        <w:suppressAutoHyphens/>
        <w:rPr>
          <w:rFonts w:ascii="Times New Roman" w:hAnsi="Times New Roman"/>
          <w:sz w:val="12"/>
          <w:szCs w:val="12"/>
        </w:rPr>
      </w:pPr>
      <w:bookmarkStart w:id="0" w:name="_GoBack"/>
      <w:bookmarkEnd w:id="0"/>
    </w:p>
    <w:p w:rsidR="00FF3226" w:rsidRPr="00FF3226" w:rsidRDefault="00FF3226" w:rsidP="00FF3226">
      <w:pPr>
        <w:tabs>
          <w:tab w:val="right" w:pos="10080"/>
        </w:tabs>
        <w:suppressAutoHyphens/>
        <w:jc w:val="center"/>
        <w:rPr>
          <w:rFonts w:ascii="Adobe Garamond Pro Bold" w:hAnsi="Adobe Garamond Pro Bold"/>
          <w:color w:val="800000"/>
          <w:spacing w:val="30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gradFill>
              <w14:gsLst>
                <w14:gs w14:pos="0">
                  <w14:srgbClr w14:val="800000"/>
                </w14:gs>
                <w14:gs w14:pos="50000">
                  <w14:srgbClr w14:val="C00000"/>
                </w14:gs>
                <w14:gs w14:pos="100000">
                  <w14:srgbClr w14:val="800000"/>
                </w14:gs>
              </w14:gsLst>
              <w14:lin w14:ang="5400000" w14:scaled="0"/>
            </w14:gradFill>
          </w14:textFill>
        </w:rPr>
      </w:pPr>
      <w:r w:rsidRPr="00FF3226">
        <w:rPr>
          <w:rFonts w:ascii="Adobe Garamond Pro Bold" w:hAnsi="Adobe Garamond Pro Bold"/>
          <w:color w:val="800000"/>
          <w:spacing w:val="30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gradFill>
              <w14:gsLst>
                <w14:gs w14:pos="0">
                  <w14:srgbClr w14:val="800000"/>
                </w14:gs>
                <w14:gs w14:pos="50000">
                  <w14:srgbClr w14:val="C00000"/>
                </w14:gs>
                <w14:gs w14:pos="100000">
                  <w14:srgbClr w14:val="800000"/>
                </w14:gs>
              </w14:gsLst>
              <w14:lin w14:ang="5400000" w14:scaled="0"/>
            </w14:gradFill>
          </w14:textFill>
        </w:rPr>
        <w:t>PROSODY</w:t>
      </w:r>
    </w:p>
    <w:p w:rsidR="0004466E" w:rsidRPr="00CB04A7" w:rsidRDefault="0004466E" w:rsidP="0004466E">
      <w:pPr>
        <w:tabs>
          <w:tab w:val="right" w:pos="10080"/>
        </w:tabs>
        <w:suppressAutoHyphens/>
        <w:jc w:val="center"/>
        <w:rPr>
          <w:rFonts w:ascii="Times New Roman" w:hAnsi="Times New Roman"/>
          <w:b/>
        </w:rPr>
      </w:pPr>
    </w:p>
    <w:tbl>
      <w:tblPr>
        <w:tblW w:w="8341" w:type="dxa"/>
        <w:tblInd w:w="198" w:type="dxa"/>
        <w:tblLayout w:type="fixed"/>
        <w:tblCellMar>
          <w:left w:w="259" w:type="dxa"/>
          <w:right w:w="115" w:type="dxa"/>
        </w:tblCellMar>
        <w:tblLook w:val="0000" w:firstRow="0" w:lastRow="0" w:firstColumn="0" w:lastColumn="0" w:noHBand="0" w:noVBand="0"/>
      </w:tblPr>
      <w:tblGrid>
        <w:gridCol w:w="691"/>
        <w:gridCol w:w="1800"/>
        <w:gridCol w:w="2148"/>
        <w:gridCol w:w="1080"/>
        <w:gridCol w:w="2622"/>
      </w:tblGrid>
      <w:tr w:rsidR="00DC176E" w:rsidRPr="00173E9E" w:rsidTr="00FD1846">
        <w:trPr>
          <w:cantSplit/>
          <w:trHeight w:val="1134"/>
        </w:trPr>
        <w:tc>
          <w:tcPr>
            <w:tcW w:w="691" w:type="dxa"/>
            <w:vMerge w:val="restart"/>
            <w:tcBorders>
              <w:top w:val="dotted" w:sz="4" w:space="0" w:color="auto"/>
            </w:tcBorders>
            <w:textDirection w:val="btLr"/>
          </w:tcPr>
          <w:p w:rsidR="00DC176E" w:rsidRPr="006112CA" w:rsidRDefault="00DC176E" w:rsidP="006112CA">
            <w:pPr>
              <w:suppressAutoHyphens/>
              <w:spacing w:before="60" w:after="5"/>
              <w:ind w:left="113" w:right="113"/>
              <w:jc w:val="right"/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</w:pPr>
            <w:r w:rsidRPr="006112CA"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  <w:t>The Foot</w:t>
            </w:r>
          </w:p>
        </w:tc>
        <w:tc>
          <w:tcPr>
            <w:tcW w:w="7650" w:type="dxa"/>
            <w:gridSpan w:val="4"/>
            <w:tcBorders>
              <w:top w:val="dotted" w:sz="4" w:space="0" w:color="auto"/>
            </w:tcBorders>
          </w:tcPr>
          <w:p w:rsidR="00DC176E" w:rsidRPr="007A0EB7" w:rsidRDefault="00DC176E" w:rsidP="00F06B20">
            <w:pPr>
              <w:tabs>
                <w:tab w:val="right" w:pos="3756"/>
              </w:tabs>
              <w:suppressAutoHyphens/>
              <w:spacing w:before="60" w:after="120"/>
              <w:rPr>
                <w:rFonts w:ascii="Adobe Garamond Pro" w:hAnsi="Adobe Garamond Pro"/>
              </w:rPr>
            </w:pPr>
            <w:r w:rsidRPr="00DC176E">
              <w:rPr>
                <w:rFonts w:ascii="Adobe Garamond Pro" w:hAnsi="Adobe Garamond Pro"/>
                <w:smallCaps/>
              </w:rPr>
              <w:t>The Foot</w:t>
            </w:r>
            <w:r w:rsidRPr="00027128">
              <w:rPr>
                <w:rFonts w:ascii="Adobe Garamond Pro" w:hAnsi="Adobe Garamond Pro"/>
              </w:rPr>
              <w:t xml:space="preserve"> is measured according to the number of its stre</w:t>
            </w:r>
            <w:r>
              <w:rPr>
                <w:rFonts w:ascii="Adobe Garamond Pro" w:hAnsi="Adobe Garamond Pro"/>
              </w:rPr>
              <w:t xml:space="preserve">ssed and unstressed syllables. </w:t>
            </w:r>
            <w:r w:rsidRPr="00027128">
              <w:rPr>
                <w:rFonts w:ascii="Adobe Garamond Pro" w:hAnsi="Adobe Garamond Pro"/>
              </w:rPr>
              <w:t>The stressed syllables are marked with an acute accent </w:t>
            </w:r>
            <w:proofErr w:type="gramStart"/>
            <w:r w:rsidRPr="00027128">
              <w:rPr>
                <w:rFonts w:ascii="Adobe Garamond Pro" w:hAnsi="Adobe Garamond Pro"/>
              </w:rPr>
              <w:t>( ’</w:t>
            </w:r>
            <w:proofErr w:type="gramEnd"/>
            <w:r w:rsidRPr="00027128">
              <w:rPr>
                <w:rFonts w:ascii="Adobe Garamond Pro" w:hAnsi="Adobe Garamond Pro"/>
              </w:rPr>
              <w:t> ) or a prime mark ( ' ) and the unstressed syllables with a small superscript line (</w:t>
            </w:r>
            <w:r w:rsidRPr="00027128">
              <w:rPr>
                <w:rFonts w:ascii="Adobe Garamond Pro" w:hAnsi="Adobe Garamond Pro"/>
                <w:vertAlign w:val="superscript"/>
              </w:rPr>
              <w:t>––</w:t>
            </w:r>
            <w:r w:rsidRPr="00027128">
              <w:rPr>
                <w:rFonts w:ascii="Adobe Garamond Pro" w:hAnsi="Adobe Garamond Pro"/>
              </w:rPr>
              <w:t>), a small “x,” a superscript degree symbol ( ° ) or a short accent mark, or “</w:t>
            </w:r>
            <w:proofErr w:type="spellStart"/>
            <w:r w:rsidRPr="00027128">
              <w:rPr>
                <w:rFonts w:ascii="Adobe Garamond Pro" w:hAnsi="Adobe Garamond Pro"/>
              </w:rPr>
              <w:t>breve</w:t>
            </w:r>
            <w:proofErr w:type="spellEnd"/>
            <w:r w:rsidRPr="00027128">
              <w:rPr>
                <w:rFonts w:ascii="Adobe Garamond Pro" w:hAnsi="Adobe Garamond Pro"/>
              </w:rPr>
              <w:t>” ( </w:t>
            </w:r>
            <w:r w:rsidRPr="00027128">
              <w:rPr>
                <w:rFonts w:ascii="Adobe Garamond Pro" w:hAnsi="Adobe Garamond Pro"/>
                <w:noProof/>
                <w:lang w:eastAsia="ko-KR"/>
              </w:rPr>
              <w:drawing>
                <wp:inline distT="0" distB="0" distL="0" distR="0" wp14:anchorId="5E02BC62" wp14:editId="2A01D31F">
                  <wp:extent cx="76200" cy="133350"/>
                  <wp:effectExtent l="0" t="0" r="0" b="0"/>
                  <wp:docPr id="4" name="Picture 4" descr="brevea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evea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7128">
              <w:rPr>
                <w:rFonts w:ascii="Adobe Garamond Pro" w:hAnsi="Adobe Garamond Pro"/>
              </w:rPr>
              <w:t xml:space="preserve">  ).  A virgule </w:t>
            </w:r>
            <w:proofErr w:type="gramStart"/>
            <w:r w:rsidRPr="00027128">
              <w:rPr>
                <w:rFonts w:ascii="Adobe Garamond Pro" w:hAnsi="Adobe Garamond Pro"/>
              </w:rPr>
              <w:t>( /</w:t>
            </w:r>
            <w:proofErr w:type="gramEnd"/>
            <w:r w:rsidRPr="00027128">
              <w:rPr>
                <w:rFonts w:ascii="Adobe Garamond Pro" w:hAnsi="Adobe Garamond Pro"/>
              </w:rPr>
              <w:t> ) can be used to separate feet in a line.</w:t>
            </w:r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Iamb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iambic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- ’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  <w:smallCaps/>
              </w:rPr>
            </w:pPr>
            <w:r w:rsidRPr="007A0EB7">
              <w:rPr>
                <w:rFonts w:ascii="Adobe Garamond Pro" w:hAnsi="Adobe Garamond Pro"/>
              </w:rPr>
              <w:t>to-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dáy</w:t>
            </w:r>
            <w:proofErr w:type="spellEnd"/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Trochee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trochaic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’ -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proofErr w:type="spellStart"/>
            <w:r w:rsidRPr="007A0EB7">
              <w:rPr>
                <w:rFonts w:ascii="Adobe Garamond Pro" w:hAnsi="Adobe Garamond Pro"/>
                <w:smallCaps/>
              </w:rPr>
              <w:t>bró</w:t>
            </w:r>
            <w:r w:rsidRPr="007A0EB7">
              <w:rPr>
                <w:rFonts w:ascii="Adobe Garamond Pro" w:hAnsi="Adobe Garamond Pro"/>
              </w:rPr>
              <w:t>-ther</w:t>
            </w:r>
            <w:proofErr w:type="spellEnd"/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Anapest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anapestic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- - ’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  <w:smallCaps/>
              </w:rPr>
            </w:pPr>
            <w:r w:rsidRPr="007A0EB7">
              <w:rPr>
                <w:rFonts w:ascii="Adobe Garamond Pro" w:hAnsi="Adobe Garamond Pro"/>
              </w:rPr>
              <w:t>in-</w:t>
            </w:r>
            <w:proofErr w:type="spellStart"/>
            <w:r w:rsidRPr="007A0EB7">
              <w:rPr>
                <w:rFonts w:ascii="Adobe Garamond Pro" w:hAnsi="Adobe Garamond Pro"/>
              </w:rPr>
              <w:t>ter</w:t>
            </w:r>
            <w:proofErr w:type="spellEnd"/>
            <w:r w:rsidRPr="007A0EB7">
              <w:rPr>
                <w:rFonts w:ascii="Adobe Garamond Pro" w:hAnsi="Adobe Garamond Pro"/>
              </w:rPr>
              <w:t>-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céde</w:t>
            </w:r>
            <w:proofErr w:type="spellEnd"/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Dactyl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proofErr w:type="spellStart"/>
            <w:r w:rsidRPr="007A0EB7">
              <w:rPr>
                <w:rFonts w:ascii="Adobe Garamond Pro" w:hAnsi="Adobe Garamond Pro"/>
              </w:rPr>
              <w:t>dactyllic</w:t>
            </w:r>
            <w:proofErr w:type="spellEnd"/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’ - -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proofErr w:type="spellStart"/>
            <w:r w:rsidRPr="007A0EB7">
              <w:rPr>
                <w:rFonts w:ascii="Adobe Garamond Pro" w:hAnsi="Adobe Garamond Pro"/>
                <w:smallCaps/>
              </w:rPr>
              <w:t>yés</w:t>
            </w:r>
            <w:proofErr w:type="spellEnd"/>
            <w:r w:rsidRPr="007A0EB7">
              <w:rPr>
                <w:rFonts w:ascii="Adobe Garamond Pro" w:hAnsi="Adobe Garamond Pro"/>
              </w:rPr>
              <w:t>-</w:t>
            </w:r>
            <w:proofErr w:type="spellStart"/>
            <w:r w:rsidRPr="007A0EB7">
              <w:rPr>
                <w:rFonts w:ascii="Adobe Garamond Pro" w:hAnsi="Adobe Garamond Pro"/>
              </w:rPr>
              <w:t>ter</w:t>
            </w:r>
            <w:proofErr w:type="spellEnd"/>
            <w:r w:rsidRPr="007A0EB7">
              <w:rPr>
                <w:rFonts w:ascii="Adobe Garamond Pro" w:hAnsi="Adobe Garamond Pro"/>
              </w:rPr>
              <w:t>-day</w:t>
            </w:r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Spondee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spondaic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’ ’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  <w:smallCaps/>
              </w:rPr>
            </w:pPr>
            <w:proofErr w:type="spellStart"/>
            <w:r w:rsidRPr="007A0EB7">
              <w:rPr>
                <w:rFonts w:ascii="Adobe Garamond Pro" w:hAnsi="Adobe Garamond Pro"/>
                <w:smallCaps/>
              </w:rPr>
              <w:t>óh</w:t>
            </w:r>
            <w:proofErr w:type="spellEnd"/>
            <w:r w:rsidRPr="007A0EB7">
              <w:rPr>
                <w:rFonts w:ascii="Adobe Garamond Pro" w:hAnsi="Adobe Garamond Pro"/>
                <w:smallCaps/>
              </w:rPr>
              <w:t xml:space="preserve">, 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nó</w:t>
            </w:r>
            <w:proofErr w:type="spellEnd"/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proofErr w:type="spellStart"/>
            <w:r w:rsidRPr="007A0EB7">
              <w:rPr>
                <w:rFonts w:ascii="Adobe Garamond Pro" w:hAnsi="Adobe Garamond Pro"/>
              </w:rPr>
              <w:t>Pyrric</w:t>
            </w:r>
            <w:proofErr w:type="spellEnd"/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proofErr w:type="spellStart"/>
            <w:r w:rsidRPr="007A0EB7">
              <w:rPr>
                <w:rFonts w:ascii="Adobe Garamond Pro" w:hAnsi="Adobe Garamond Pro"/>
              </w:rPr>
              <w:t>pyrric</w:t>
            </w:r>
            <w:proofErr w:type="spellEnd"/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- -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...of a...</w:t>
            </w:r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(Amphibrach)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</w:t>
            </w:r>
            <w:proofErr w:type="spellStart"/>
            <w:r w:rsidRPr="007A0EB7">
              <w:rPr>
                <w:rFonts w:ascii="Adobe Garamond Pro" w:hAnsi="Adobe Garamond Pro"/>
              </w:rPr>
              <w:t>amphibrachic</w:t>
            </w:r>
            <w:proofErr w:type="spellEnd"/>
            <w:r w:rsidRPr="007A0EB7">
              <w:rPr>
                <w:rFonts w:ascii="Adobe Garamond Pro" w:hAnsi="Adobe Garamond Pro"/>
              </w:rPr>
              <w:t>)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- ’ -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chi-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cá</w:t>
            </w:r>
            <w:proofErr w:type="spellEnd"/>
            <w:r w:rsidRPr="007A0EB7">
              <w:rPr>
                <w:rFonts w:ascii="Adobe Garamond Pro" w:hAnsi="Adobe Garamond Pro"/>
              </w:rPr>
              <w:t>-go</w:t>
            </w:r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(Bacchus)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</w:t>
            </w:r>
            <w:proofErr w:type="spellStart"/>
            <w:r w:rsidRPr="007A0EB7">
              <w:rPr>
                <w:rFonts w:ascii="Adobe Garamond Pro" w:hAnsi="Adobe Garamond Pro"/>
              </w:rPr>
              <w:t>bacchic</w:t>
            </w:r>
            <w:proofErr w:type="spellEnd"/>
            <w:r w:rsidRPr="007A0EB7">
              <w:rPr>
                <w:rFonts w:ascii="Adobe Garamond Pro" w:hAnsi="Adobe Garamond Pro"/>
              </w:rPr>
              <w:t>)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- ’ ’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  <w:smallCaps/>
              </w:rPr>
            </w:pPr>
            <w:r w:rsidRPr="007A0EB7">
              <w:rPr>
                <w:rFonts w:ascii="Adobe Garamond Pro" w:hAnsi="Adobe Garamond Pro"/>
              </w:rPr>
              <w:t xml:space="preserve">a 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bránd</w:t>
            </w:r>
            <w:proofErr w:type="spellEnd"/>
            <w:r w:rsidRPr="007A0EB7">
              <w:rPr>
                <w:rFonts w:ascii="Adobe Garamond Pro" w:hAnsi="Adobe Garamond Pro"/>
                <w:smallCaps/>
              </w:rPr>
              <w:t xml:space="preserve"> 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néw</w:t>
            </w:r>
            <w:proofErr w:type="spellEnd"/>
            <w:r w:rsidRPr="007A0EB7">
              <w:rPr>
                <w:rFonts w:ascii="Adobe Garamond Pro" w:hAnsi="Adobe Garamond Pro"/>
                <w:smallCaps/>
              </w:rPr>
              <w:t xml:space="preserve"> </w:t>
            </w:r>
            <w:r w:rsidRPr="007A0EB7">
              <w:rPr>
                <w:rFonts w:ascii="Adobe Garamond Pro" w:hAnsi="Adobe Garamond Pro"/>
              </w:rPr>
              <w:t>car</w:t>
            </w:r>
          </w:p>
        </w:tc>
      </w:tr>
      <w:tr w:rsidR="0012697D" w:rsidRPr="00173E9E" w:rsidTr="00F06B20">
        <w:tc>
          <w:tcPr>
            <w:tcW w:w="691" w:type="dxa"/>
            <w:vMerge/>
          </w:tcPr>
          <w:p w:rsidR="0012697D" w:rsidRPr="00173E9E" w:rsidRDefault="0012697D" w:rsidP="00401196">
            <w:pPr>
              <w:suppressAutoHyphens/>
              <w:spacing w:before="120" w:after="54"/>
            </w:pPr>
          </w:p>
        </w:tc>
        <w:tc>
          <w:tcPr>
            <w:tcW w:w="1800" w:type="dxa"/>
          </w:tcPr>
          <w:p w:rsidR="0012697D" w:rsidRPr="007A0EB7" w:rsidRDefault="0012697D" w:rsidP="00401196">
            <w:pPr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</w:t>
            </w:r>
            <w:proofErr w:type="spellStart"/>
            <w:r w:rsidRPr="007A0EB7">
              <w:rPr>
                <w:rFonts w:ascii="Adobe Garamond Pro" w:hAnsi="Adobe Garamond Pro"/>
              </w:rPr>
              <w:t>Amphímacer</w:t>
            </w:r>
            <w:proofErr w:type="spellEnd"/>
            <w:r w:rsidRPr="007A0EB7">
              <w:rPr>
                <w:rFonts w:ascii="Adobe Garamond Pro" w:hAnsi="Adobe Garamond Pro"/>
              </w:rPr>
              <w:t>)</w:t>
            </w:r>
          </w:p>
        </w:tc>
        <w:tc>
          <w:tcPr>
            <w:tcW w:w="2148" w:type="dxa"/>
          </w:tcPr>
          <w:p w:rsidR="0012697D" w:rsidRPr="007A0EB7" w:rsidRDefault="0012697D" w:rsidP="00401196">
            <w:pPr>
              <w:tabs>
                <w:tab w:val="right" w:pos="6012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</w:rPr>
            </w:pPr>
            <w:r w:rsidRPr="007A0EB7">
              <w:rPr>
                <w:rFonts w:ascii="Adobe Garamond Pro" w:hAnsi="Adobe Garamond Pro"/>
              </w:rPr>
              <w:t>(</w:t>
            </w:r>
            <w:proofErr w:type="spellStart"/>
            <w:proofErr w:type="gramStart"/>
            <w:r w:rsidRPr="007A0EB7">
              <w:rPr>
                <w:rFonts w:ascii="Adobe Garamond Pro" w:hAnsi="Adobe Garamond Pro"/>
              </w:rPr>
              <w:t>amphímacratic</w:t>
            </w:r>
            <w:proofErr w:type="spellEnd"/>
            <w:r w:rsidRPr="007A0EB7">
              <w:rPr>
                <w:rFonts w:ascii="Adobe Garamond Pro" w:hAnsi="Adobe Garamond Pro"/>
              </w:rPr>
              <w:t xml:space="preserve"> ?</w:t>
            </w:r>
            <w:proofErr w:type="gramEnd"/>
            <w:r w:rsidRPr="007A0EB7">
              <w:rPr>
                <w:rFonts w:ascii="Adobe Garamond Pro" w:hAnsi="Adobe Garamond Pro"/>
              </w:rPr>
              <w:t>)</w:t>
            </w:r>
          </w:p>
        </w:tc>
        <w:tc>
          <w:tcPr>
            <w:tcW w:w="1080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Theme="minorHAnsi" w:hAnsiTheme="minorHAnsi" w:cstheme="minorHAnsi"/>
              </w:rPr>
            </w:pPr>
            <w:r w:rsidRPr="007A0EB7">
              <w:rPr>
                <w:rFonts w:asciiTheme="minorHAnsi" w:hAnsiTheme="minorHAnsi" w:cstheme="minorHAnsi"/>
              </w:rPr>
              <w:t>( ’ - ’ )</w:t>
            </w:r>
          </w:p>
        </w:tc>
        <w:tc>
          <w:tcPr>
            <w:tcW w:w="2622" w:type="dxa"/>
          </w:tcPr>
          <w:p w:rsidR="0012697D" w:rsidRPr="007A0EB7" w:rsidRDefault="0012697D" w:rsidP="00401196">
            <w:pPr>
              <w:tabs>
                <w:tab w:val="right" w:pos="3756"/>
              </w:tabs>
              <w:suppressAutoHyphens/>
              <w:spacing w:before="120" w:after="54"/>
              <w:jc w:val="center"/>
              <w:rPr>
                <w:rFonts w:ascii="Adobe Garamond Pro" w:hAnsi="Adobe Garamond Pro"/>
                <w:smallCaps/>
              </w:rPr>
            </w:pPr>
            <w:proofErr w:type="spellStart"/>
            <w:r w:rsidRPr="007A0EB7">
              <w:rPr>
                <w:rFonts w:ascii="Adobe Garamond Pro" w:hAnsi="Adobe Garamond Pro"/>
                <w:smallCaps/>
              </w:rPr>
              <w:t>lóve</w:t>
            </w:r>
            <w:proofErr w:type="spellEnd"/>
            <w:r w:rsidRPr="007A0EB7">
              <w:rPr>
                <w:rFonts w:ascii="Adobe Garamond Pro" w:hAnsi="Adobe Garamond Pro"/>
              </w:rPr>
              <w:t xml:space="preserve"> is </w:t>
            </w:r>
            <w:proofErr w:type="spellStart"/>
            <w:r w:rsidRPr="007A0EB7">
              <w:rPr>
                <w:rFonts w:ascii="Adobe Garamond Pro" w:hAnsi="Adobe Garamond Pro"/>
                <w:smallCaps/>
              </w:rPr>
              <w:t>bést</w:t>
            </w:r>
            <w:proofErr w:type="spellEnd"/>
          </w:p>
        </w:tc>
      </w:tr>
    </w:tbl>
    <w:p w:rsidR="0004466E" w:rsidRPr="00173E9E" w:rsidRDefault="0004466E" w:rsidP="00DC176E">
      <w:pPr>
        <w:tabs>
          <w:tab w:val="left" w:pos="1822"/>
          <w:tab w:val="left" w:pos="2265"/>
          <w:tab w:val="left" w:pos="3075"/>
          <w:tab w:val="left" w:pos="4522"/>
          <w:tab w:val="left" w:pos="10656"/>
        </w:tabs>
        <w:suppressAutoHyphens/>
        <w:ind w:left="115"/>
      </w:pPr>
    </w:p>
    <w:tbl>
      <w:tblPr>
        <w:tblW w:w="8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360"/>
        <w:gridCol w:w="1386"/>
        <w:gridCol w:w="5850"/>
      </w:tblGrid>
      <w:tr w:rsidR="007A0EB7" w:rsidRPr="00173E9E" w:rsidTr="00DC38B4">
        <w:tc>
          <w:tcPr>
            <w:tcW w:w="684" w:type="dxa"/>
            <w:vMerge w:val="restart"/>
            <w:tcBorders>
              <w:top w:val="single" w:sz="6" w:space="0" w:color="C0C0C0"/>
            </w:tcBorders>
            <w:textDirection w:val="btLr"/>
          </w:tcPr>
          <w:p w:rsidR="007A0EB7" w:rsidRPr="007A0EB7" w:rsidRDefault="007A0EB7" w:rsidP="007A0EB7">
            <w:pPr>
              <w:suppressAutoHyphens/>
              <w:spacing w:before="60" w:after="5"/>
              <w:ind w:left="113" w:right="113"/>
              <w:jc w:val="right"/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</w:pPr>
            <w:r w:rsidRPr="007A0EB7"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  <w:t>metrical feet</w:t>
            </w:r>
          </w:p>
        </w:tc>
        <w:tc>
          <w:tcPr>
            <w:tcW w:w="360" w:type="dxa"/>
            <w:tcBorders>
              <w:top w:val="single" w:sz="6" w:space="0" w:color="C0C0C0"/>
            </w:tcBorders>
            <w:vAlign w:val="center"/>
          </w:tcPr>
          <w:p w:rsidR="007A0EB7" w:rsidRPr="00173E9E" w:rsidRDefault="007A0EB7" w:rsidP="00F06B20">
            <w:pPr>
              <w:suppressAutoHyphens/>
              <w:spacing w:before="60" w:after="5"/>
            </w:pPr>
            <w:r>
              <w:t>1</w:t>
            </w:r>
          </w:p>
        </w:tc>
        <w:tc>
          <w:tcPr>
            <w:tcW w:w="1386" w:type="dxa"/>
            <w:tcBorders>
              <w:top w:val="single" w:sz="6" w:space="0" w:color="C0C0C0"/>
            </w:tcBorders>
          </w:tcPr>
          <w:p w:rsidR="007A0EB7" w:rsidRPr="007A0EB7" w:rsidRDefault="007A0EB7" w:rsidP="00401196">
            <w:pPr>
              <w:suppressAutoHyphens/>
              <w:spacing w:before="60" w:after="5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Monómeter</w:t>
            </w:r>
            <w:proofErr w:type="spellEnd"/>
          </w:p>
        </w:tc>
        <w:tc>
          <w:tcPr>
            <w:tcW w:w="5850" w:type="dxa"/>
            <w:tcBorders>
              <w:top w:val="single" w:sz="6" w:space="0" w:color="C0C0C0"/>
            </w:tcBorders>
          </w:tcPr>
          <w:p w:rsidR="007A0EB7" w:rsidRPr="007A0EB7" w:rsidRDefault="007A0EB7" w:rsidP="00401196">
            <w:pPr>
              <w:suppressAutoHyphens/>
              <w:spacing w:before="60" w:after="5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“Thus I”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suppressAutoHyphens/>
              <w:spacing w:before="90" w:after="54"/>
            </w:pPr>
            <w:r>
              <w:t>2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Dímeter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“Rich the treasure”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suppressAutoHyphens/>
              <w:spacing w:before="90" w:after="54"/>
            </w:pPr>
            <w:r>
              <w:t>3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Trímeter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“A sword, a horse, a shield”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suppressAutoHyphens/>
              <w:spacing w:before="90" w:after="54"/>
            </w:pPr>
            <w:r>
              <w:t>4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Tetrámeter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“And in his anger now he rides”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suppressAutoHyphens/>
              <w:spacing w:before="90" w:after="54"/>
            </w:pPr>
            <w:r>
              <w:t>5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Pentámeter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tabs>
                <w:tab w:val="right" w:pos="5558"/>
              </w:tabs>
              <w:suppressAutoHyphens/>
              <w:spacing w:before="90" w:after="54"/>
              <w:ind w:left="86" w:hanging="86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“Draw forth thy sword, thou mighty man-at-arms”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tabs>
                <w:tab w:val="left" w:pos="-2265"/>
                <w:tab w:val="left" w:pos="-1689"/>
                <w:tab w:val="left" w:pos="-1113"/>
                <w:tab w:val="left" w:pos="-537"/>
                <w:tab w:val="left" w:pos="39"/>
                <w:tab w:val="left" w:pos="615"/>
                <w:tab w:val="left" w:pos="1191"/>
                <w:tab w:val="left" w:pos="1767"/>
                <w:tab w:val="left" w:pos="2343"/>
                <w:tab w:val="left" w:pos="2919"/>
                <w:tab w:val="left" w:pos="3495"/>
              </w:tabs>
              <w:suppressAutoHyphens/>
              <w:spacing w:before="90" w:after="54"/>
            </w:pPr>
            <w:r>
              <w:t>6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tabs>
                <w:tab w:val="left" w:pos="-3075"/>
                <w:tab w:val="left" w:pos="-2499"/>
                <w:tab w:val="left" w:pos="-1923"/>
                <w:tab w:val="left" w:pos="-1347"/>
                <w:tab w:val="left" w:pos="-771"/>
                <w:tab w:val="left" w:pos="-195"/>
                <w:tab w:val="left" w:pos="381"/>
                <w:tab w:val="left" w:pos="957"/>
                <w:tab w:val="left" w:pos="1533"/>
                <w:tab w:val="left" w:pos="2109"/>
                <w:tab w:val="left" w:pos="2685"/>
                <w:tab w:val="left" w:pos="3261"/>
                <w:tab w:val="left" w:pos="3837"/>
                <w:tab w:val="left" w:pos="4413"/>
                <w:tab w:val="left" w:pos="4989"/>
              </w:tabs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Hexámeter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tabs>
                <w:tab w:val="left" w:pos="-4522"/>
                <w:tab w:val="left" w:pos="-4342"/>
                <w:tab w:val="left" w:pos="-3946"/>
                <w:tab w:val="left" w:pos="-3370"/>
                <w:tab w:val="left" w:pos="-2794"/>
                <w:tab w:val="left" w:pos="-2218"/>
                <w:tab w:val="left" w:pos="-1642"/>
                <w:tab w:val="left" w:pos="-1066"/>
                <w:tab w:val="left" w:pos="-490"/>
                <w:tab w:val="left" w:pos="86"/>
                <w:tab w:val="left" w:pos="662"/>
                <w:tab w:val="left" w:pos="1238"/>
                <w:tab w:val="left" w:pos="1814"/>
                <w:tab w:val="left" w:pos="2390"/>
                <w:tab w:val="left" w:pos="2966"/>
                <w:tab w:val="left" w:pos="3542"/>
                <w:tab w:val="left" w:pos="4118"/>
                <w:tab w:val="left" w:pos="4694"/>
                <w:tab w:val="left" w:pos="5270"/>
                <w:tab w:val="left" w:pos="5558"/>
              </w:tabs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“His foes have slain themselves, with whom he should contend.”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tabs>
                <w:tab w:val="left" w:pos="-108"/>
                <w:tab w:val="left" w:pos="72"/>
                <w:tab w:val="left" w:pos="468"/>
                <w:tab w:val="left" w:pos="1044"/>
                <w:tab w:val="left" w:pos="1620"/>
                <w:tab w:val="left" w:pos="2196"/>
              </w:tabs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tabs>
                <w:tab w:val="left" w:pos="-2265"/>
                <w:tab w:val="left" w:pos="-1689"/>
                <w:tab w:val="left" w:pos="-1113"/>
                <w:tab w:val="left" w:pos="-537"/>
                <w:tab w:val="left" w:pos="39"/>
                <w:tab w:val="left" w:pos="615"/>
                <w:tab w:val="left" w:pos="1191"/>
                <w:tab w:val="left" w:pos="1767"/>
                <w:tab w:val="left" w:pos="2343"/>
                <w:tab w:val="left" w:pos="2919"/>
                <w:tab w:val="left" w:pos="3495"/>
              </w:tabs>
              <w:suppressAutoHyphens/>
              <w:spacing w:before="90" w:after="54"/>
            </w:pPr>
            <w:r>
              <w:t>7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tabs>
                <w:tab w:val="left" w:pos="-3075"/>
                <w:tab w:val="left" w:pos="-2499"/>
                <w:tab w:val="left" w:pos="-1923"/>
                <w:tab w:val="left" w:pos="-1347"/>
                <w:tab w:val="left" w:pos="-771"/>
                <w:tab w:val="left" w:pos="-195"/>
                <w:tab w:val="left" w:pos="381"/>
                <w:tab w:val="left" w:pos="957"/>
                <w:tab w:val="left" w:pos="1533"/>
                <w:tab w:val="left" w:pos="2109"/>
                <w:tab w:val="left" w:pos="2685"/>
                <w:tab w:val="left" w:pos="3261"/>
                <w:tab w:val="left" w:pos="3837"/>
                <w:tab w:val="left" w:pos="4413"/>
                <w:tab w:val="left" w:pos="4989"/>
              </w:tabs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Heptámeter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tabs>
                <w:tab w:val="left" w:pos="-4522"/>
                <w:tab w:val="left" w:pos="-4342"/>
                <w:tab w:val="left" w:pos="-3946"/>
                <w:tab w:val="left" w:pos="-3370"/>
                <w:tab w:val="left" w:pos="-2794"/>
                <w:tab w:val="left" w:pos="-2218"/>
                <w:tab w:val="left" w:pos="-1642"/>
                <w:tab w:val="left" w:pos="-1066"/>
                <w:tab w:val="left" w:pos="-490"/>
                <w:tab w:val="left" w:pos="86"/>
                <w:tab w:val="left" w:pos="662"/>
                <w:tab w:val="left" w:pos="1238"/>
                <w:tab w:val="left" w:pos="1814"/>
                <w:tab w:val="left" w:pos="2390"/>
                <w:tab w:val="left" w:pos="2966"/>
                <w:tab w:val="left" w:pos="3542"/>
                <w:tab w:val="left" w:pos="4118"/>
                <w:tab w:val="left" w:pos="4694"/>
                <w:tab w:val="left" w:pos="5270"/>
                <w:tab w:val="left" w:pos="5558"/>
              </w:tabs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“There's not a joy the world can give like that it takes away.”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tabs>
                <w:tab w:val="left" w:pos="-108"/>
                <w:tab w:val="left" w:pos="72"/>
                <w:tab w:val="left" w:pos="468"/>
                <w:tab w:val="left" w:pos="1044"/>
                <w:tab w:val="left" w:pos="1620"/>
                <w:tab w:val="left" w:pos="2196"/>
              </w:tabs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tabs>
                <w:tab w:val="left" w:pos="-2265"/>
                <w:tab w:val="left" w:pos="-1689"/>
                <w:tab w:val="left" w:pos="-1113"/>
                <w:tab w:val="left" w:pos="-537"/>
                <w:tab w:val="left" w:pos="39"/>
                <w:tab w:val="left" w:pos="615"/>
                <w:tab w:val="left" w:pos="1191"/>
                <w:tab w:val="left" w:pos="1767"/>
                <w:tab w:val="left" w:pos="2343"/>
                <w:tab w:val="left" w:pos="2919"/>
                <w:tab w:val="left" w:pos="3495"/>
              </w:tabs>
              <w:suppressAutoHyphens/>
              <w:spacing w:before="90" w:after="54"/>
            </w:pPr>
            <w:r>
              <w:t>8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tabs>
                <w:tab w:val="left" w:pos="-3075"/>
                <w:tab w:val="left" w:pos="-2499"/>
                <w:tab w:val="left" w:pos="-1923"/>
                <w:tab w:val="left" w:pos="-1347"/>
                <w:tab w:val="left" w:pos="-771"/>
                <w:tab w:val="left" w:pos="-195"/>
                <w:tab w:val="left" w:pos="381"/>
                <w:tab w:val="left" w:pos="957"/>
                <w:tab w:val="left" w:pos="1533"/>
                <w:tab w:val="left" w:pos="2109"/>
                <w:tab w:val="left" w:pos="2685"/>
                <w:tab w:val="left" w:pos="3261"/>
                <w:tab w:val="left" w:pos="3837"/>
                <w:tab w:val="left" w:pos="4413"/>
                <w:tab w:val="left" w:pos="4989"/>
              </w:tabs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Octámeter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tabs>
                <w:tab w:val="left" w:pos="-4522"/>
                <w:tab w:val="left" w:pos="-4342"/>
                <w:tab w:val="left" w:pos="-3946"/>
                <w:tab w:val="left" w:pos="-3370"/>
                <w:tab w:val="left" w:pos="-2794"/>
                <w:tab w:val="left" w:pos="-2218"/>
                <w:tab w:val="left" w:pos="-1642"/>
                <w:tab w:val="left" w:pos="-1066"/>
                <w:tab w:val="left" w:pos="-490"/>
                <w:tab w:val="left" w:pos="86"/>
                <w:tab w:val="left" w:pos="662"/>
                <w:tab w:val="left" w:pos="1238"/>
                <w:tab w:val="left" w:pos="1814"/>
                <w:tab w:val="left" w:pos="2390"/>
                <w:tab w:val="left" w:pos="2966"/>
                <w:tab w:val="left" w:pos="3542"/>
                <w:tab w:val="left" w:pos="4118"/>
                <w:tab w:val="left" w:pos="4694"/>
                <w:tab w:val="left" w:pos="5270"/>
                <w:tab w:val="left" w:pos="5558"/>
              </w:tabs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>“When I sit down to reason, think to take my stand nor swerve,”</w:t>
            </w:r>
          </w:p>
        </w:tc>
      </w:tr>
      <w:tr w:rsidR="007A0EB7" w:rsidRPr="00173E9E" w:rsidTr="00DC38B4">
        <w:tc>
          <w:tcPr>
            <w:tcW w:w="684" w:type="dxa"/>
            <w:vMerge/>
          </w:tcPr>
          <w:p w:rsidR="007A0EB7" w:rsidRPr="007A0EB7" w:rsidRDefault="007A0EB7" w:rsidP="00401196">
            <w:pPr>
              <w:tabs>
                <w:tab w:val="left" w:pos="-108"/>
                <w:tab w:val="left" w:pos="72"/>
                <w:tab w:val="left" w:pos="468"/>
                <w:tab w:val="left" w:pos="1044"/>
                <w:tab w:val="left" w:pos="1620"/>
                <w:tab w:val="left" w:pos="2196"/>
              </w:tabs>
              <w:suppressAutoHyphens/>
              <w:spacing w:before="90" w:after="54"/>
              <w:rPr>
                <w:rFonts w:ascii="Adobe Garamond Pro Bold" w:hAnsi="Adobe Garamond Pro Bold"/>
              </w:rPr>
            </w:pPr>
          </w:p>
        </w:tc>
        <w:tc>
          <w:tcPr>
            <w:tcW w:w="360" w:type="dxa"/>
            <w:vAlign w:val="center"/>
          </w:tcPr>
          <w:p w:rsidR="007A0EB7" w:rsidRPr="00173E9E" w:rsidRDefault="007A0EB7" w:rsidP="00F06B20">
            <w:pPr>
              <w:tabs>
                <w:tab w:val="left" w:pos="-2265"/>
                <w:tab w:val="left" w:pos="-1689"/>
                <w:tab w:val="left" w:pos="-1113"/>
                <w:tab w:val="left" w:pos="-537"/>
                <w:tab w:val="left" w:pos="39"/>
                <w:tab w:val="left" w:pos="615"/>
                <w:tab w:val="left" w:pos="1191"/>
                <w:tab w:val="left" w:pos="1767"/>
                <w:tab w:val="left" w:pos="2343"/>
                <w:tab w:val="left" w:pos="2919"/>
                <w:tab w:val="left" w:pos="3495"/>
              </w:tabs>
              <w:suppressAutoHyphens/>
              <w:spacing w:before="90" w:after="54"/>
            </w:pPr>
            <w:r>
              <w:t>9</w:t>
            </w:r>
          </w:p>
        </w:tc>
        <w:tc>
          <w:tcPr>
            <w:tcW w:w="1386" w:type="dxa"/>
          </w:tcPr>
          <w:p w:rsidR="007A0EB7" w:rsidRPr="007A0EB7" w:rsidRDefault="007A0EB7" w:rsidP="00401196">
            <w:pPr>
              <w:tabs>
                <w:tab w:val="left" w:pos="-3075"/>
                <w:tab w:val="left" w:pos="-2499"/>
                <w:tab w:val="left" w:pos="-1923"/>
                <w:tab w:val="left" w:pos="-1347"/>
                <w:tab w:val="left" w:pos="-771"/>
                <w:tab w:val="left" w:pos="-195"/>
                <w:tab w:val="left" w:pos="381"/>
                <w:tab w:val="left" w:pos="957"/>
                <w:tab w:val="left" w:pos="1533"/>
                <w:tab w:val="left" w:pos="2109"/>
                <w:tab w:val="left" w:pos="2685"/>
                <w:tab w:val="left" w:pos="3261"/>
                <w:tab w:val="left" w:pos="3837"/>
                <w:tab w:val="left" w:pos="4413"/>
                <w:tab w:val="left" w:pos="4989"/>
              </w:tabs>
              <w:suppressAutoHyphens/>
              <w:spacing w:before="90" w:after="54"/>
              <w:rPr>
                <w:rFonts w:ascii="Adobe Garamond Pro Bold" w:hAnsi="Adobe Garamond Pro Bold"/>
                <w:b/>
              </w:rPr>
            </w:pPr>
            <w:proofErr w:type="spellStart"/>
            <w:r w:rsidRPr="007A0EB7">
              <w:rPr>
                <w:rFonts w:ascii="Adobe Garamond Pro Bold" w:hAnsi="Adobe Garamond Pro Bold"/>
                <w:b/>
              </w:rPr>
              <w:t>Nonámeter</w:t>
            </w:r>
            <w:proofErr w:type="spellEnd"/>
          </w:p>
        </w:tc>
        <w:tc>
          <w:tcPr>
            <w:tcW w:w="5850" w:type="dxa"/>
          </w:tcPr>
          <w:p w:rsidR="007A0EB7" w:rsidRPr="007A0EB7" w:rsidRDefault="007A0EB7" w:rsidP="00401196">
            <w:pPr>
              <w:tabs>
                <w:tab w:val="left" w:pos="-4522"/>
                <w:tab w:val="left" w:pos="-4342"/>
                <w:tab w:val="left" w:pos="-3946"/>
                <w:tab w:val="left" w:pos="-3370"/>
                <w:tab w:val="left" w:pos="-2794"/>
                <w:tab w:val="left" w:pos="-2218"/>
                <w:tab w:val="left" w:pos="-1642"/>
                <w:tab w:val="left" w:pos="-1066"/>
                <w:tab w:val="left" w:pos="-490"/>
                <w:tab w:val="left" w:pos="86"/>
                <w:tab w:val="left" w:pos="662"/>
                <w:tab w:val="left" w:pos="1238"/>
                <w:tab w:val="left" w:pos="1814"/>
                <w:tab w:val="left" w:pos="2390"/>
                <w:tab w:val="left" w:pos="2966"/>
                <w:tab w:val="left" w:pos="3542"/>
                <w:tab w:val="left" w:pos="4118"/>
                <w:tab w:val="left" w:pos="4694"/>
                <w:tab w:val="left" w:pos="5270"/>
                <w:tab w:val="left" w:pos="5558"/>
              </w:tabs>
              <w:suppressAutoHyphens/>
              <w:spacing w:before="90" w:after="54"/>
              <w:rPr>
                <w:rFonts w:ascii="Adobe Garamond Pro" w:hAnsi="Adobe Garamond Pro"/>
                <w:sz w:val="22"/>
              </w:rPr>
            </w:pPr>
            <w:r w:rsidRPr="007A0EB7">
              <w:rPr>
                <w:rFonts w:ascii="Adobe Garamond Pro" w:hAnsi="Adobe Garamond Pro"/>
                <w:sz w:val="22"/>
              </w:rPr>
              <w:t xml:space="preserve">“Roman Virgil, thou that </w:t>
            </w:r>
            <w:proofErr w:type="spellStart"/>
            <w:r w:rsidRPr="007A0EB7">
              <w:rPr>
                <w:rFonts w:ascii="Adobe Garamond Pro" w:hAnsi="Adobe Garamond Pro"/>
                <w:sz w:val="22"/>
              </w:rPr>
              <w:t>sing'st</w:t>
            </w:r>
            <w:proofErr w:type="spellEnd"/>
            <w:r w:rsidRPr="007A0EB7">
              <w:rPr>
                <w:rFonts w:ascii="Adobe Garamond Pro" w:hAnsi="Adobe Garamond Pro"/>
                <w:sz w:val="22"/>
              </w:rPr>
              <w:t xml:space="preserve"> </w:t>
            </w:r>
            <w:smartTag w:uri="urn:schemas-microsoft-com:office:smarttags" w:element="place">
              <w:r w:rsidRPr="007A0EB7">
                <w:rPr>
                  <w:rFonts w:ascii="Adobe Garamond Pro" w:hAnsi="Adobe Garamond Pro"/>
                  <w:sz w:val="22"/>
                </w:rPr>
                <w:t>Ilion</w:t>
              </w:r>
            </w:smartTag>
            <w:r w:rsidRPr="007A0EB7">
              <w:rPr>
                <w:rFonts w:ascii="Adobe Garamond Pro" w:hAnsi="Adobe Garamond Pro"/>
                <w:sz w:val="22"/>
              </w:rPr>
              <w:t>'s lofty temples robed with fire,”</w:t>
            </w:r>
          </w:p>
        </w:tc>
      </w:tr>
    </w:tbl>
    <w:p w:rsidR="0004466E" w:rsidRPr="00173E9E" w:rsidRDefault="0004466E" w:rsidP="0004466E"/>
    <w:tbl>
      <w:tblPr>
        <w:tblW w:w="82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30"/>
        <w:gridCol w:w="2160"/>
        <w:gridCol w:w="4590"/>
      </w:tblGrid>
      <w:tr w:rsidR="00DC176E" w:rsidRPr="00173E9E" w:rsidTr="00DC38B4">
        <w:tc>
          <w:tcPr>
            <w:tcW w:w="1530" w:type="dxa"/>
            <w:vMerge w:val="restart"/>
            <w:tcBorders>
              <w:top w:val="single" w:sz="6" w:space="0" w:color="C0C0C0"/>
            </w:tcBorders>
          </w:tcPr>
          <w:p w:rsidR="00DC176E" w:rsidRPr="00FD1846" w:rsidRDefault="00DC176E" w:rsidP="00DC176E">
            <w:pPr>
              <w:tabs>
                <w:tab w:val="left" w:pos="-1926"/>
                <w:tab w:val="left" w:pos="-1350"/>
                <w:tab w:val="left" w:pos="-774"/>
                <w:tab w:val="left" w:pos="-198"/>
                <w:tab w:val="left" w:pos="378"/>
                <w:tab w:val="left" w:pos="954"/>
                <w:tab w:val="left" w:pos="1530"/>
                <w:tab w:val="left" w:pos="2106"/>
                <w:tab w:val="left" w:pos="2682"/>
              </w:tabs>
              <w:suppressAutoHyphens/>
              <w:spacing w:after="54"/>
              <w:rPr>
                <w:b/>
                <w:smallCaps/>
                <w:sz w:val="32"/>
                <w:szCs w:val="32"/>
              </w:rPr>
            </w:pPr>
            <w:r w:rsidRPr="00FD1846">
              <w:rPr>
                <w:rFonts w:ascii="Adobe Garamond Pro Bold" w:hAnsi="Adobe Garamond Pro Bold"/>
                <w:b/>
                <w:smallCaps/>
                <w:color w:val="800000"/>
                <w:sz w:val="32"/>
                <w:szCs w:val="32"/>
              </w:rPr>
              <w:t>special</w:t>
            </w:r>
            <w:r w:rsidRPr="00FD1846">
              <w:rPr>
                <w:rFonts w:ascii="Adobe Garamond Pro Bold" w:hAnsi="Adobe Garamond Pro Bold"/>
                <w:b/>
                <w:smallCaps/>
                <w:color w:val="800000"/>
                <w:sz w:val="32"/>
                <w:szCs w:val="32"/>
              </w:rPr>
              <w:br/>
              <w:t>names</w:t>
            </w:r>
          </w:p>
        </w:tc>
        <w:tc>
          <w:tcPr>
            <w:tcW w:w="2160" w:type="dxa"/>
            <w:tcBorders>
              <w:top w:val="single" w:sz="6" w:space="0" w:color="C0C0C0"/>
            </w:tcBorders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Heroic meter</w:t>
            </w:r>
          </w:p>
        </w:tc>
        <w:tc>
          <w:tcPr>
            <w:tcW w:w="4590" w:type="dxa"/>
            <w:tcBorders>
              <w:top w:val="single" w:sz="6" w:space="0" w:color="C0C0C0"/>
            </w:tcBorders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Iambic pentameter</w:t>
            </w:r>
          </w:p>
        </w:tc>
      </w:tr>
      <w:tr w:rsidR="00DC176E" w:rsidRPr="00173E9E" w:rsidTr="00DC38B4">
        <w:tc>
          <w:tcPr>
            <w:tcW w:w="1530" w:type="dxa"/>
            <w:vMerge/>
          </w:tcPr>
          <w:p w:rsidR="00DC176E" w:rsidRPr="00173E9E" w:rsidRDefault="00DC176E" w:rsidP="00401196">
            <w:pPr>
              <w:tabs>
                <w:tab w:val="left" w:pos="-1926"/>
                <w:tab w:val="left" w:pos="-1350"/>
                <w:tab w:val="left" w:pos="-774"/>
                <w:tab w:val="left" w:pos="-198"/>
                <w:tab w:val="left" w:pos="378"/>
                <w:tab w:val="left" w:pos="954"/>
                <w:tab w:val="left" w:pos="1530"/>
                <w:tab w:val="left" w:pos="2106"/>
                <w:tab w:val="left" w:pos="2682"/>
              </w:tabs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</w:p>
        </w:tc>
        <w:tc>
          <w:tcPr>
            <w:tcW w:w="2160" w:type="dxa"/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Long meter</w:t>
            </w:r>
          </w:p>
        </w:tc>
        <w:tc>
          <w:tcPr>
            <w:tcW w:w="4590" w:type="dxa"/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Iambic tetrameter</w:t>
            </w:r>
          </w:p>
        </w:tc>
      </w:tr>
      <w:tr w:rsidR="00DC176E" w:rsidRPr="00173E9E" w:rsidTr="00DC38B4">
        <w:tc>
          <w:tcPr>
            <w:tcW w:w="1530" w:type="dxa"/>
            <w:vMerge/>
          </w:tcPr>
          <w:p w:rsidR="00DC176E" w:rsidRPr="00173E9E" w:rsidRDefault="00DC176E" w:rsidP="00401196">
            <w:pPr>
              <w:tabs>
                <w:tab w:val="left" w:pos="-1926"/>
                <w:tab w:val="left" w:pos="-1350"/>
                <w:tab w:val="left" w:pos="-774"/>
                <w:tab w:val="left" w:pos="-198"/>
                <w:tab w:val="left" w:pos="378"/>
                <w:tab w:val="left" w:pos="954"/>
                <w:tab w:val="left" w:pos="1530"/>
                <w:tab w:val="left" w:pos="2106"/>
                <w:tab w:val="left" w:pos="2682"/>
              </w:tabs>
              <w:suppressAutoHyphens/>
              <w:spacing w:before="90" w:after="54"/>
              <w:rPr>
                <w:sz w:val="25"/>
                <w:szCs w:val="25"/>
              </w:rPr>
            </w:pPr>
          </w:p>
        </w:tc>
        <w:tc>
          <w:tcPr>
            <w:tcW w:w="2160" w:type="dxa"/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Alexandrine</w:t>
            </w:r>
          </w:p>
        </w:tc>
        <w:tc>
          <w:tcPr>
            <w:tcW w:w="4590" w:type="dxa"/>
          </w:tcPr>
          <w:p w:rsidR="00DC176E" w:rsidRPr="00F06B20" w:rsidRDefault="00DC176E" w:rsidP="00401196">
            <w:pPr>
              <w:tabs>
                <w:tab w:val="left" w:pos="-2286"/>
                <w:tab w:val="left" w:pos="-1710"/>
                <w:tab w:val="left" w:pos="-1134"/>
                <w:tab w:val="left" w:pos="-558"/>
                <w:tab w:val="left" w:pos="18"/>
                <w:tab w:val="left" w:pos="594"/>
                <w:tab w:val="left" w:pos="1170"/>
                <w:tab w:val="left" w:pos="1746"/>
                <w:tab w:val="left" w:pos="2322"/>
                <w:tab w:val="left" w:pos="2898"/>
                <w:tab w:val="left" w:pos="3474"/>
                <w:tab w:val="left" w:pos="4050"/>
                <w:tab w:val="left" w:pos="4626"/>
                <w:tab w:val="left" w:pos="5202"/>
              </w:tabs>
              <w:suppressAutoHyphens/>
              <w:spacing w:before="90" w:after="54"/>
              <w:rPr>
                <w:rFonts w:ascii="Adobe Garamond Pro" w:hAnsi="Adobe Garamond Pro"/>
              </w:rPr>
            </w:pPr>
            <w:r w:rsidRPr="00F06B20">
              <w:rPr>
                <w:rFonts w:ascii="Adobe Garamond Pro" w:hAnsi="Adobe Garamond Pro"/>
              </w:rPr>
              <w:t>One line of iambic hexameter</w:t>
            </w:r>
          </w:p>
        </w:tc>
      </w:tr>
    </w:tbl>
    <w:p w:rsidR="00DC176E" w:rsidRDefault="00DC176E"/>
    <w:tbl>
      <w:tblPr>
        <w:tblW w:w="8190" w:type="dxa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270"/>
        <w:gridCol w:w="6300"/>
      </w:tblGrid>
      <w:tr w:rsidR="0004466E" w:rsidRPr="00173E9E" w:rsidTr="00551F49">
        <w:tc>
          <w:tcPr>
            <w:tcW w:w="1620" w:type="dxa"/>
            <w:tcBorders>
              <w:top w:val="single" w:sz="6" w:space="0" w:color="C0C0C0"/>
            </w:tcBorders>
          </w:tcPr>
          <w:p w:rsidR="0004466E" w:rsidRPr="00DC38B4" w:rsidRDefault="0004466E" w:rsidP="00DC38B4">
            <w:pPr>
              <w:suppressAutoHyphens/>
              <w:spacing w:before="90"/>
              <w:rPr>
                <w:rFonts w:ascii="Adobe Garamond Pro Bold" w:hAnsi="Adobe Garamond Pro Bold"/>
                <w:b/>
                <w:smallCaps/>
                <w:color w:val="800000"/>
                <w:sz w:val="32"/>
                <w:szCs w:val="32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32"/>
                <w:szCs w:val="32"/>
              </w:rPr>
              <w:lastRenderedPageBreak/>
              <w:br w:type="page"/>
            </w: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32"/>
                <w:szCs w:val="32"/>
              </w:rPr>
              <w:br w:type="page"/>
              <w:t>scansion</w:t>
            </w:r>
          </w:p>
        </w:tc>
        <w:tc>
          <w:tcPr>
            <w:tcW w:w="270" w:type="dxa"/>
            <w:tcBorders>
              <w:top w:val="single" w:sz="6" w:space="0" w:color="C0C0C0"/>
            </w:tcBorders>
          </w:tcPr>
          <w:p w:rsidR="0004466E" w:rsidRPr="00173E9E" w:rsidRDefault="0004466E" w:rsidP="00DC38B4">
            <w:pPr>
              <w:suppressAutoHyphens/>
              <w:spacing w:before="90"/>
              <w:rPr>
                <w:b/>
                <w:smallCaps/>
                <w:sz w:val="25"/>
                <w:szCs w:val="25"/>
              </w:rPr>
            </w:pPr>
          </w:p>
        </w:tc>
        <w:tc>
          <w:tcPr>
            <w:tcW w:w="6300" w:type="dxa"/>
            <w:tcBorders>
              <w:top w:val="single" w:sz="6" w:space="0" w:color="C0C0C0"/>
            </w:tcBorders>
          </w:tcPr>
          <w:p w:rsidR="0004466E" w:rsidRPr="00DC38B4" w:rsidRDefault="0004466E" w:rsidP="0052273E">
            <w:pPr>
              <w:suppressAutoHyphens/>
              <w:spacing w:before="90" w:after="240"/>
              <w:rPr>
                <w:rFonts w:ascii="Adobe Garamond Pro" w:hAnsi="Adobe Garamond Pro"/>
                <w:b/>
                <w:sz w:val="22"/>
                <w:szCs w:val="22"/>
              </w:rPr>
            </w:pPr>
            <w:r w:rsidRPr="00DC38B4">
              <w:rPr>
                <w:rFonts w:ascii="Adobe Garamond Pro" w:hAnsi="Adobe Garamond Pro"/>
                <w:sz w:val="22"/>
                <w:szCs w:val="22"/>
              </w:rPr>
              <w:t xml:space="preserve">To </w:t>
            </w:r>
            <w:r w:rsidRPr="00DC38B4">
              <w:rPr>
                <w:rFonts w:ascii="Adobe Garamond Pro" w:hAnsi="Adobe Garamond Pro"/>
                <w:smallCaps/>
                <w:sz w:val="22"/>
                <w:szCs w:val="22"/>
              </w:rPr>
              <w:t>scan</w:t>
            </w:r>
            <w:r w:rsidRPr="00DC38B4">
              <w:rPr>
                <w:rFonts w:ascii="Adobe Garamond Pro" w:hAnsi="Adobe Garamond Pro"/>
                <w:sz w:val="22"/>
                <w:szCs w:val="22"/>
              </w:rPr>
              <w:t xml:space="preserve"> a line is to divide it into its several feet, then to tell </w:t>
            </w:r>
            <w:r w:rsidRPr="0052273E">
              <w:rPr>
                <w:rFonts w:ascii="Adobe Garamond Pro" w:hAnsi="Adobe Garamond Pro"/>
                <w:i/>
                <w:sz w:val="22"/>
                <w:szCs w:val="22"/>
              </w:rPr>
              <w:t>what kind of feet</w:t>
            </w:r>
            <w:r w:rsidRPr="00DC38B4">
              <w:rPr>
                <w:rFonts w:ascii="Adobe Garamond Pro" w:hAnsi="Adobe Garamond Pro"/>
                <w:sz w:val="22"/>
                <w:szCs w:val="22"/>
              </w:rPr>
              <w:t xml:space="preserve"> make up the line and </w:t>
            </w:r>
            <w:r w:rsidRPr="0052273E">
              <w:rPr>
                <w:rFonts w:ascii="Adobe Garamond Pro" w:hAnsi="Adobe Garamond Pro"/>
                <w:i/>
                <w:sz w:val="22"/>
                <w:szCs w:val="22"/>
              </w:rPr>
              <w:t>how many</w:t>
            </w:r>
            <w:r w:rsidRPr="00DC38B4">
              <w:rPr>
                <w:rFonts w:ascii="Adobe Garamond Pro" w:hAnsi="Adobe Garamond Pro"/>
                <w:sz w:val="22"/>
                <w:szCs w:val="22"/>
              </w:rPr>
              <w:t xml:space="preserve"> of them there are, as in the descriptive names of </w:t>
            </w:r>
            <w:r w:rsidR="0052273E">
              <w:rPr>
                <w:rFonts w:ascii="Adobe Garamond Pro" w:hAnsi="Adobe Garamond Pro"/>
                <w:sz w:val="22"/>
                <w:szCs w:val="22"/>
              </w:rPr>
              <w:t xml:space="preserve">Chaucer and </w:t>
            </w:r>
            <w:r w:rsidRPr="00DC38B4">
              <w:rPr>
                <w:rFonts w:ascii="Adobe Garamond Pro" w:hAnsi="Adobe Garamond Pro"/>
                <w:sz w:val="22"/>
                <w:szCs w:val="22"/>
              </w:rPr>
              <w:t>Shakespeare</w:t>
            </w:r>
            <w:r w:rsidR="0052273E">
              <w:rPr>
                <w:rFonts w:ascii="Adobe Garamond Pro" w:hAnsi="Adobe Garamond Pro"/>
                <w:sz w:val="22"/>
                <w:szCs w:val="22"/>
              </w:rPr>
              <w:t>’s</w:t>
            </w:r>
            <w:r w:rsidRPr="00DC38B4">
              <w:rPr>
                <w:rFonts w:ascii="Adobe Garamond Pro" w:hAnsi="Adobe Garamond Pro"/>
                <w:sz w:val="22"/>
                <w:szCs w:val="22"/>
              </w:rPr>
              <w:t xml:space="preserve"> </w:t>
            </w:r>
            <w:r w:rsidR="0052273E">
              <w:rPr>
                <w:rFonts w:ascii="Adobe Garamond Pro" w:hAnsi="Adobe Garamond Pro"/>
                <w:sz w:val="22"/>
                <w:szCs w:val="22"/>
              </w:rPr>
              <w:t>‘</w:t>
            </w:r>
            <w:r w:rsidRPr="0052273E">
              <w:rPr>
                <w:rFonts w:ascii="Adobe Garamond Pro" w:hAnsi="Adobe Garamond Pro"/>
                <w:sz w:val="22"/>
                <w:szCs w:val="22"/>
              </w:rPr>
              <w:t>iambic pentameter</w:t>
            </w:r>
            <w:r w:rsidRPr="00DC38B4">
              <w:rPr>
                <w:rFonts w:ascii="Adobe Garamond Pro" w:hAnsi="Adobe Garamond Pro"/>
                <w:b/>
                <w:sz w:val="22"/>
                <w:szCs w:val="22"/>
              </w:rPr>
              <w:t>.</w:t>
            </w:r>
            <w:r w:rsidR="0052273E">
              <w:rPr>
                <w:rFonts w:ascii="Adobe Garamond Pro" w:hAnsi="Adobe Garamond Pro"/>
                <w:b/>
                <w:sz w:val="22"/>
                <w:szCs w:val="22"/>
              </w:rPr>
              <w:t>’</w:t>
            </w:r>
          </w:p>
        </w:tc>
      </w:tr>
    </w:tbl>
    <w:p w:rsidR="00DC38B4" w:rsidRPr="00DC38B4" w:rsidRDefault="00DC38B4">
      <w:pPr>
        <w:rPr>
          <w:sz w:val="12"/>
          <w:szCs w:val="12"/>
        </w:rPr>
      </w:pPr>
    </w:p>
    <w:tbl>
      <w:tblPr>
        <w:tblW w:w="8190" w:type="dxa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1440"/>
        <w:gridCol w:w="990"/>
        <w:gridCol w:w="5058"/>
      </w:tblGrid>
      <w:tr w:rsidR="00551F49" w:rsidRPr="00173E9E" w:rsidTr="00551F49">
        <w:tc>
          <w:tcPr>
            <w:tcW w:w="702" w:type="dxa"/>
            <w:vMerge w:val="restart"/>
            <w:tcBorders>
              <w:top w:val="dotted" w:sz="4" w:space="0" w:color="A6A6A6" w:themeColor="background1" w:themeShade="A6"/>
            </w:tcBorders>
            <w:textDirection w:val="btLr"/>
          </w:tcPr>
          <w:p w:rsidR="00551F49" w:rsidRPr="00173E9E" w:rsidRDefault="00551F49" w:rsidP="00551F49">
            <w:pPr>
              <w:suppressAutoHyphens/>
              <w:spacing w:before="60" w:after="5"/>
              <w:ind w:left="113" w:right="113"/>
              <w:jc w:val="right"/>
              <w:rPr>
                <w:b/>
                <w:smallCaps/>
                <w:sz w:val="25"/>
                <w:szCs w:val="25"/>
              </w:rPr>
            </w:pPr>
            <w:proofErr w:type="spellStart"/>
            <w:r w:rsidRPr="00551F49"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  <w:t>stanzaic</w:t>
            </w:r>
            <w:proofErr w:type="spellEnd"/>
            <w:r w:rsidRPr="00551F49">
              <w:rPr>
                <w:rFonts w:ascii="Adobe Garamond Pro Bold" w:hAnsi="Adobe Garamond Pro Bold"/>
                <w:b/>
                <w:smallCaps/>
                <w:color w:val="800000"/>
                <w:sz w:val="36"/>
                <w:szCs w:val="36"/>
              </w:rPr>
              <w:t xml:space="preserve"> Forms</w:t>
            </w:r>
          </w:p>
        </w:tc>
        <w:tc>
          <w:tcPr>
            <w:tcW w:w="1440" w:type="dxa"/>
            <w:tcBorders>
              <w:top w:val="dotted" w:sz="4" w:space="0" w:color="A6A6A6" w:themeColor="background1" w:themeShade="A6"/>
            </w:tcBorders>
          </w:tcPr>
          <w:p w:rsidR="00551F49" w:rsidRPr="00551F49" w:rsidRDefault="00551F49" w:rsidP="00551F49">
            <w:pPr>
              <w:suppressAutoHyphens/>
              <w:spacing w:after="54"/>
              <w:jc w:val="right"/>
              <w:rPr>
                <w:i/>
                <w:color w:val="800000"/>
                <w:sz w:val="21"/>
                <w:szCs w:val="21"/>
              </w:rPr>
            </w:pPr>
            <w:r w:rsidRPr="00551F49">
              <w:rPr>
                <w:i/>
                <w:color w:val="800000"/>
                <w:sz w:val="21"/>
                <w:szCs w:val="21"/>
              </w:rPr>
              <w:t>Name</w:t>
            </w:r>
          </w:p>
        </w:tc>
        <w:tc>
          <w:tcPr>
            <w:tcW w:w="990" w:type="dxa"/>
            <w:tcBorders>
              <w:top w:val="dotted" w:sz="4" w:space="0" w:color="A6A6A6" w:themeColor="background1" w:themeShade="A6"/>
            </w:tcBorders>
          </w:tcPr>
          <w:p w:rsidR="00551F49" w:rsidRPr="00551F49" w:rsidRDefault="00551F49" w:rsidP="00DC38B4">
            <w:pPr>
              <w:suppressAutoHyphens/>
              <w:spacing w:after="54"/>
              <w:jc w:val="center"/>
              <w:rPr>
                <w:i/>
                <w:color w:val="800000"/>
                <w:sz w:val="21"/>
                <w:szCs w:val="21"/>
              </w:rPr>
            </w:pPr>
            <w:r w:rsidRPr="00551F49">
              <w:rPr>
                <w:i/>
                <w:color w:val="800000"/>
                <w:sz w:val="21"/>
                <w:szCs w:val="21"/>
              </w:rPr>
              <w:t>Lines</w:t>
            </w:r>
          </w:p>
        </w:tc>
        <w:tc>
          <w:tcPr>
            <w:tcW w:w="5058" w:type="dxa"/>
            <w:tcBorders>
              <w:top w:val="dotted" w:sz="4" w:space="0" w:color="A6A6A6" w:themeColor="background1" w:themeShade="A6"/>
            </w:tcBorders>
          </w:tcPr>
          <w:p w:rsidR="00551F49" w:rsidRPr="00551F49" w:rsidRDefault="00551F49" w:rsidP="00DC38B4">
            <w:pPr>
              <w:suppressAutoHyphens/>
              <w:spacing w:after="54"/>
              <w:rPr>
                <w:i/>
                <w:color w:val="800000"/>
                <w:sz w:val="21"/>
                <w:szCs w:val="21"/>
              </w:rPr>
            </w:pPr>
            <w:r w:rsidRPr="00551F49">
              <w:rPr>
                <w:i/>
                <w:color w:val="800000"/>
                <w:sz w:val="21"/>
                <w:szCs w:val="21"/>
              </w:rPr>
              <w:t>Special rhymes / forms</w:t>
            </w:r>
          </w:p>
        </w:tc>
      </w:tr>
      <w:tr w:rsidR="00551F49" w:rsidRPr="00173E9E" w:rsidTr="00551F49">
        <w:tc>
          <w:tcPr>
            <w:tcW w:w="702" w:type="dxa"/>
            <w:vMerge/>
          </w:tcPr>
          <w:p w:rsidR="00551F49" w:rsidRPr="00173E9E" w:rsidRDefault="00551F49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Couplet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2</w:t>
            </w:r>
          </w:p>
        </w:tc>
        <w:tc>
          <w:tcPr>
            <w:tcW w:w="5058" w:type="dxa"/>
          </w:tcPr>
          <w:p w:rsidR="00551F49" w:rsidRPr="00DC38B4" w:rsidRDefault="00551F49" w:rsidP="00401196">
            <w:pPr>
              <w:suppressAutoHyphens/>
              <w:spacing w:before="90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 xml:space="preserve">rhymes: </w:t>
            </w:r>
            <w:proofErr w:type="spellStart"/>
            <w:r w:rsidRPr="00DC38B4">
              <w:rPr>
                <w:rFonts w:ascii="Adobe Garamond Pro" w:hAnsi="Adobe Garamond Pro"/>
              </w:rPr>
              <w:t>aa</w:t>
            </w:r>
            <w:proofErr w:type="spellEnd"/>
          </w:p>
          <w:p w:rsidR="00551F49" w:rsidRPr="00DC38B4" w:rsidRDefault="00551F49" w:rsidP="00401196">
            <w:pPr>
              <w:suppressAutoHyphens/>
              <w:spacing w:after="54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 xml:space="preserve">(2 heroic lines = </w:t>
            </w:r>
            <w:r w:rsidRPr="00DC38B4">
              <w:rPr>
                <w:rFonts w:ascii="Adobe Garamond Pro" w:hAnsi="Adobe Garamond Pro"/>
                <w:i/>
              </w:rPr>
              <w:t>heroic couplet</w:t>
            </w:r>
            <w:r w:rsidRPr="00DC38B4">
              <w:rPr>
                <w:rFonts w:ascii="Adobe Garamond Pro" w:hAnsi="Adobe Garamond Pro"/>
              </w:rPr>
              <w:t>)</w:t>
            </w:r>
          </w:p>
        </w:tc>
      </w:tr>
      <w:tr w:rsidR="00551F49" w:rsidRPr="003A783C" w:rsidTr="00551F49">
        <w:tc>
          <w:tcPr>
            <w:tcW w:w="702" w:type="dxa"/>
            <w:vMerge/>
          </w:tcPr>
          <w:p w:rsidR="00551F49" w:rsidRPr="00173E9E" w:rsidRDefault="00551F49" w:rsidP="00401196">
            <w:pPr>
              <w:suppressAutoHyphens/>
              <w:spacing w:before="90" w:after="54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proofErr w:type="spellStart"/>
            <w:r w:rsidRPr="00DC38B4">
              <w:rPr>
                <w:rFonts w:ascii="Adobe Garamond Pro" w:hAnsi="Adobe Garamond Pro"/>
              </w:rPr>
              <w:t>Tercet</w:t>
            </w:r>
            <w:proofErr w:type="spellEnd"/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3</w:t>
            </w:r>
          </w:p>
        </w:tc>
        <w:tc>
          <w:tcPr>
            <w:tcW w:w="5058" w:type="dxa"/>
          </w:tcPr>
          <w:p w:rsidR="00551F49" w:rsidRPr="00DC38B4" w:rsidRDefault="00551F49" w:rsidP="00401196">
            <w:pPr>
              <w:suppressAutoHyphens/>
              <w:spacing w:before="90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 xml:space="preserve">rhymes: </w:t>
            </w:r>
            <w:proofErr w:type="spellStart"/>
            <w:r w:rsidRPr="00DC38B4">
              <w:rPr>
                <w:rFonts w:ascii="Adobe Garamond Pro" w:hAnsi="Adobe Garamond Pro"/>
              </w:rPr>
              <w:t>aaa</w:t>
            </w:r>
            <w:proofErr w:type="spellEnd"/>
            <w:r w:rsidRPr="00DC38B4">
              <w:rPr>
                <w:rFonts w:ascii="Adobe Garamond Pro" w:hAnsi="Adobe Garamond Pro"/>
              </w:rPr>
              <w:t xml:space="preserve">, </w:t>
            </w:r>
            <w:proofErr w:type="spellStart"/>
            <w:r w:rsidRPr="00DC38B4">
              <w:rPr>
                <w:rFonts w:ascii="Adobe Garamond Pro" w:hAnsi="Adobe Garamond Pro"/>
              </w:rPr>
              <w:t>aab</w:t>
            </w:r>
            <w:proofErr w:type="spellEnd"/>
            <w:r w:rsidRPr="00DC38B4">
              <w:rPr>
                <w:rFonts w:ascii="Adobe Garamond Pro" w:hAnsi="Adobe Garamond Pro"/>
              </w:rPr>
              <w:t xml:space="preserve">, </w:t>
            </w:r>
            <w:proofErr w:type="spellStart"/>
            <w:r w:rsidRPr="00DC38B4">
              <w:rPr>
                <w:rFonts w:ascii="Adobe Garamond Pro" w:hAnsi="Adobe Garamond Pro"/>
              </w:rPr>
              <w:t>abb</w:t>
            </w:r>
            <w:proofErr w:type="spellEnd"/>
          </w:p>
          <w:p w:rsidR="00551F49" w:rsidRPr="00DC38B4" w:rsidRDefault="00551F49" w:rsidP="00401196">
            <w:pPr>
              <w:suppressAutoHyphens/>
              <w:spacing w:after="54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(</w:t>
            </w:r>
            <w:proofErr w:type="spellStart"/>
            <w:r w:rsidRPr="00DC38B4">
              <w:rPr>
                <w:rFonts w:ascii="Adobe Garamond Pro" w:hAnsi="Adobe Garamond Pro"/>
                <w:i/>
              </w:rPr>
              <w:t>Terza</w:t>
            </w:r>
            <w:proofErr w:type="spellEnd"/>
            <w:r w:rsidRPr="00DC38B4">
              <w:rPr>
                <w:rFonts w:ascii="Adobe Garamond Pro" w:hAnsi="Adobe Garamond Pro"/>
                <w:i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  <w:i/>
              </w:rPr>
              <w:t>rima</w:t>
            </w:r>
            <w:proofErr w:type="spellEnd"/>
            <w:r w:rsidRPr="00DC38B4">
              <w:rPr>
                <w:rFonts w:ascii="Adobe Garamond Pro" w:hAnsi="Adobe Garamond Pro"/>
              </w:rPr>
              <w:t xml:space="preserve"> = aba </w:t>
            </w:r>
            <w:proofErr w:type="spellStart"/>
            <w:r w:rsidRPr="00DC38B4">
              <w:rPr>
                <w:rFonts w:ascii="Adobe Garamond Pro" w:hAnsi="Adobe Garamond Pro"/>
              </w:rPr>
              <w:t>bcb</w:t>
            </w:r>
            <w:proofErr w:type="spellEnd"/>
            <w:r w:rsidRPr="00DC38B4">
              <w:rPr>
                <w:rFonts w:ascii="Adobe Garamond Pro" w:hAnsi="Adobe Garamond Pro"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</w:rPr>
              <w:t>cdc</w:t>
            </w:r>
            <w:proofErr w:type="spellEnd"/>
            <w:r w:rsidRPr="00DC38B4">
              <w:rPr>
                <w:rFonts w:ascii="Adobe Garamond Pro" w:hAnsi="Adobe Garamond Pro"/>
              </w:rPr>
              <w:t>, etc.)</w:t>
            </w:r>
          </w:p>
        </w:tc>
      </w:tr>
      <w:tr w:rsidR="00551F49" w:rsidRPr="00202EFF" w:rsidTr="00551F49">
        <w:tc>
          <w:tcPr>
            <w:tcW w:w="702" w:type="dxa"/>
            <w:vMerge/>
          </w:tcPr>
          <w:p w:rsidR="00551F49" w:rsidRPr="003A783C" w:rsidRDefault="00551F49" w:rsidP="00401196">
            <w:pPr>
              <w:suppressAutoHyphens/>
              <w:spacing w:before="90" w:after="54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Quatrain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4</w:t>
            </w:r>
          </w:p>
        </w:tc>
        <w:tc>
          <w:tcPr>
            <w:tcW w:w="5058" w:type="dxa"/>
          </w:tcPr>
          <w:p w:rsidR="00551F49" w:rsidRPr="0052273E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  <w:lang w:val="it-IT"/>
              </w:rPr>
            </w:pPr>
            <w:r w:rsidRPr="0052273E">
              <w:rPr>
                <w:rFonts w:ascii="Adobe Garamond Pro" w:hAnsi="Adobe Garamond Pro"/>
                <w:lang w:val="it-IT"/>
              </w:rPr>
              <w:t>(</w:t>
            </w:r>
            <w:r w:rsidRPr="0052273E">
              <w:rPr>
                <w:rFonts w:ascii="Adobe Garamond Pro" w:hAnsi="Adobe Garamond Pro"/>
                <w:i/>
                <w:lang w:val="it-IT"/>
              </w:rPr>
              <w:t>In Memoriam Stanza</w:t>
            </w:r>
            <w:r w:rsidRPr="0052273E">
              <w:rPr>
                <w:rFonts w:ascii="Adobe Garamond Pro" w:hAnsi="Adobe Garamond Pro"/>
                <w:lang w:val="it-IT"/>
              </w:rPr>
              <w:t xml:space="preserve"> = abba in iambic tetrameter)</w:t>
            </w:r>
          </w:p>
        </w:tc>
      </w:tr>
      <w:tr w:rsidR="00551F49" w:rsidRPr="00173E9E" w:rsidTr="00551F49">
        <w:tc>
          <w:tcPr>
            <w:tcW w:w="702" w:type="dxa"/>
            <w:vMerge/>
          </w:tcPr>
          <w:p w:rsidR="00551F49" w:rsidRPr="0052273E" w:rsidRDefault="00551F49" w:rsidP="00401196">
            <w:pPr>
              <w:suppressAutoHyphens/>
              <w:spacing w:before="90" w:after="54"/>
              <w:rPr>
                <w:sz w:val="25"/>
                <w:szCs w:val="25"/>
                <w:lang w:val="it-IT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proofErr w:type="spellStart"/>
            <w:r w:rsidRPr="00DC38B4">
              <w:rPr>
                <w:rFonts w:ascii="Adobe Garamond Pro" w:hAnsi="Adobe Garamond Pro"/>
              </w:rPr>
              <w:t>Quintain</w:t>
            </w:r>
            <w:proofErr w:type="spellEnd"/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5</w:t>
            </w:r>
          </w:p>
        </w:tc>
        <w:tc>
          <w:tcPr>
            <w:tcW w:w="5058" w:type="dxa"/>
          </w:tcPr>
          <w:p w:rsidR="00551F49" w:rsidRPr="00DC38B4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(</w:t>
            </w:r>
            <w:r w:rsidRPr="00DC38B4">
              <w:rPr>
                <w:rFonts w:ascii="Adobe Garamond Pro" w:hAnsi="Adobe Garamond Pro"/>
                <w:i/>
              </w:rPr>
              <w:t>Limerick</w:t>
            </w:r>
            <w:r w:rsidRPr="00DC38B4">
              <w:rPr>
                <w:rFonts w:ascii="Adobe Garamond Pro" w:hAnsi="Adobe Garamond Pro"/>
              </w:rPr>
              <w:t xml:space="preserve"> rhymes:  </w:t>
            </w:r>
            <w:proofErr w:type="spellStart"/>
            <w:r w:rsidRPr="00DC38B4">
              <w:rPr>
                <w:rFonts w:ascii="Adobe Garamond Pro" w:hAnsi="Adobe Garamond Pro"/>
              </w:rPr>
              <w:t>aabba</w:t>
            </w:r>
            <w:proofErr w:type="spellEnd"/>
            <w:r w:rsidRPr="00DC38B4">
              <w:rPr>
                <w:rFonts w:ascii="Adobe Garamond Pro" w:hAnsi="Adobe Garamond Pro"/>
              </w:rPr>
              <w:t>)</w:t>
            </w:r>
          </w:p>
        </w:tc>
      </w:tr>
      <w:tr w:rsidR="00551F49" w:rsidRPr="00173E9E" w:rsidTr="00551F49">
        <w:tc>
          <w:tcPr>
            <w:tcW w:w="702" w:type="dxa"/>
            <w:vMerge/>
          </w:tcPr>
          <w:p w:rsidR="00551F49" w:rsidRPr="00173E9E" w:rsidRDefault="00551F49" w:rsidP="00401196">
            <w:pPr>
              <w:suppressAutoHyphens/>
              <w:spacing w:before="90" w:after="54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Sestet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6</w:t>
            </w:r>
          </w:p>
        </w:tc>
        <w:tc>
          <w:tcPr>
            <w:tcW w:w="5058" w:type="dxa"/>
          </w:tcPr>
          <w:p w:rsidR="00551F49" w:rsidRPr="00DC38B4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—</w:t>
            </w:r>
          </w:p>
        </w:tc>
      </w:tr>
      <w:tr w:rsidR="00551F49" w:rsidRPr="00202EFF" w:rsidTr="00551F49">
        <w:tc>
          <w:tcPr>
            <w:tcW w:w="702" w:type="dxa"/>
            <w:vMerge/>
          </w:tcPr>
          <w:p w:rsidR="00551F49" w:rsidRPr="00173E9E" w:rsidRDefault="00551F49" w:rsidP="00401196">
            <w:pPr>
              <w:suppressAutoHyphens/>
              <w:spacing w:before="90" w:after="54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Seven-line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7</w:t>
            </w:r>
          </w:p>
        </w:tc>
        <w:tc>
          <w:tcPr>
            <w:tcW w:w="5058" w:type="dxa"/>
          </w:tcPr>
          <w:p w:rsidR="00551F49" w:rsidRPr="0052273E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  <w:lang w:val="it-IT"/>
              </w:rPr>
            </w:pPr>
            <w:r w:rsidRPr="0052273E">
              <w:rPr>
                <w:rFonts w:ascii="Adobe Garamond Pro" w:hAnsi="Adobe Garamond Pro"/>
                <w:lang w:val="it-IT"/>
              </w:rPr>
              <w:t>(</w:t>
            </w:r>
            <w:r w:rsidRPr="0052273E">
              <w:rPr>
                <w:rFonts w:ascii="Adobe Garamond Pro" w:hAnsi="Adobe Garamond Pro"/>
                <w:i/>
                <w:lang w:val="it-IT"/>
              </w:rPr>
              <w:t>Rime Royale</w:t>
            </w:r>
            <w:r w:rsidRPr="0052273E">
              <w:rPr>
                <w:rFonts w:ascii="Adobe Garamond Pro" w:hAnsi="Adobe Garamond Pro"/>
                <w:lang w:val="it-IT"/>
              </w:rPr>
              <w:t xml:space="preserve"> = ababbcc in iambic pentameter)</w:t>
            </w:r>
          </w:p>
        </w:tc>
      </w:tr>
      <w:tr w:rsidR="00551F49" w:rsidRPr="00202EFF" w:rsidTr="00551F49">
        <w:tc>
          <w:tcPr>
            <w:tcW w:w="702" w:type="dxa"/>
            <w:vMerge/>
          </w:tcPr>
          <w:p w:rsidR="00551F49" w:rsidRPr="0052273E" w:rsidRDefault="00551F49" w:rsidP="00401196">
            <w:pPr>
              <w:suppressAutoHyphens/>
              <w:spacing w:before="90" w:after="54"/>
              <w:rPr>
                <w:sz w:val="25"/>
                <w:szCs w:val="25"/>
                <w:lang w:val="it-IT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Octet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8</w:t>
            </w:r>
          </w:p>
        </w:tc>
        <w:tc>
          <w:tcPr>
            <w:tcW w:w="5058" w:type="dxa"/>
          </w:tcPr>
          <w:p w:rsidR="00551F49" w:rsidRPr="0052273E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  <w:lang w:val="it-IT"/>
              </w:rPr>
            </w:pPr>
            <w:r w:rsidRPr="0052273E">
              <w:rPr>
                <w:rFonts w:ascii="Adobe Garamond Pro" w:hAnsi="Adobe Garamond Pro"/>
                <w:lang w:val="it-IT"/>
              </w:rPr>
              <w:t>(</w:t>
            </w:r>
            <w:r w:rsidRPr="0052273E">
              <w:rPr>
                <w:rFonts w:ascii="Adobe Garamond Pro" w:hAnsi="Adobe Garamond Pro"/>
                <w:i/>
                <w:lang w:val="it-IT"/>
              </w:rPr>
              <w:t>Ottava Rima</w:t>
            </w:r>
            <w:r w:rsidRPr="0052273E">
              <w:rPr>
                <w:rFonts w:ascii="Adobe Garamond Pro" w:hAnsi="Adobe Garamond Pro"/>
                <w:lang w:val="it-IT"/>
              </w:rPr>
              <w:t xml:space="preserve"> = abababcc in iambic pentameter)</w:t>
            </w:r>
          </w:p>
        </w:tc>
      </w:tr>
      <w:tr w:rsidR="00551F49" w:rsidRPr="00173E9E" w:rsidTr="00551F49">
        <w:tc>
          <w:tcPr>
            <w:tcW w:w="702" w:type="dxa"/>
            <w:vMerge/>
          </w:tcPr>
          <w:p w:rsidR="00551F49" w:rsidRPr="0052273E" w:rsidRDefault="00551F49" w:rsidP="00401196">
            <w:pPr>
              <w:suppressAutoHyphens/>
              <w:spacing w:before="90" w:after="54"/>
              <w:rPr>
                <w:sz w:val="25"/>
                <w:szCs w:val="25"/>
                <w:lang w:val="it-IT"/>
              </w:rPr>
            </w:pPr>
          </w:p>
        </w:tc>
        <w:tc>
          <w:tcPr>
            <w:tcW w:w="1440" w:type="dxa"/>
          </w:tcPr>
          <w:p w:rsidR="00551F49" w:rsidRPr="00DC38B4" w:rsidRDefault="00551F49" w:rsidP="00DC38B4">
            <w:pPr>
              <w:suppressAutoHyphens/>
              <w:spacing w:before="90" w:after="54"/>
              <w:jc w:val="right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Nine-line</w:t>
            </w:r>
          </w:p>
        </w:tc>
        <w:tc>
          <w:tcPr>
            <w:tcW w:w="990" w:type="dxa"/>
          </w:tcPr>
          <w:p w:rsidR="00551F49" w:rsidRPr="00DC38B4" w:rsidRDefault="00551F49" w:rsidP="00DC38B4">
            <w:pPr>
              <w:suppressAutoHyphens/>
              <w:spacing w:before="90" w:after="54"/>
              <w:jc w:val="center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9</w:t>
            </w:r>
          </w:p>
        </w:tc>
        <w:tc>
          <w:tcPr>
            <w:tcW w:w="5058" w:type="dxa"/>
          </w:tcPr>
          <w:p w:rsidR="00551F49" w:rsidRPr="00DC38B4" w:rsidRDefault="00551F49" w:rsidP="00401196">
            <w:pPr>
              <w:suppressAutoHyphens/>
              <w:spacing w:before="90" w:after="54"/>
              <w:rPr>
                <w:rFonts w:ascii="Adobe Garamond Pro" w:hAnsi="Adobe Garamond Pro"/>
              </w:rPr>
            </w:pPr>
            <w:r w:rsidRPr="00DC38B4">
              <w:rPr>
                <w:rFonts w:ascii="Adobe Garamond Pro" w:hAnsi="Adobe Garamond Pro"/>
              </w:rPr>
              <w:t>(</w:t>
            </w:r>
            <w:proofErr w:type="spellStart"/>
            <w:r w:rsidRPr="00DC38B4">
              <w:rPr>
                <w:rFonts w:ascii="Adobe Garamond Pro" w:hAnsi="Adobe Garamond Pro"/>
                <w:i/>
              </w:rPr>
              <w:t>Spencerian</w:t>
            </w:r>
            <w:proofErr w:type="spellEnd"/>
            <w:r w:rsidRPr="00DC38B4">
              <w:rPr>
                <w:rFonts w:ascii="Adobe Garamond Pro" w:hAnsi="Adobe Garamond Pro"/>
                <w:i/>
              </w:rPr>
              <w:t xml:space="preserve"> Stanza</w:t>
            </w:r>
            <w:r w:rsidRPr="00DC38B4">
              <w:rPr>
                <w:rFonts w:ascii="Adobe Garamond Pro" w:hAnsi="Adobe Garamond Pro"/>
              </w:rPr>
              <w:t xml:space="preserve"> = </w:t>
            </w:r>
            <w:proofErr w:type="spellStart"/>
            <w:r w:rsidRPr="00DC38B4">
              <w:rPr>
                <w:rFonts w:ascii="Adobe Garamond Pro" w:hAnsi="Adobe Garamond Pro"/>
              </w:rPr>
              <w:t>ababbcbcc</w:t>
            </w:r>
            <w:proofErr w:type="spellEnd"/>
            <w:r w:rsidRPr="00DC38B4">
              <w:rPr>
                <w:rFonts w:ascii="Adobe Garamond Pro" w:hAnsi="Adobe Garamond Pro"/>
              </w:rPr>
              <w:t xml:space="preserve"> in iambic pentameter; the final line is an Alexandrine)</w:t>
            </w:r>
          </w:p>
        </w:tc>
      </w:tr>
    </w:tbl>
    <w:p w:rsidR="00DC38B4" w:rsidRDefault="00DC38B4" w:rsidP="00551F49"/>
    <w:tbl>
      <w:tblPr>
        <w:tblW w:w="8190" w:type="dxa"/>
        <w:tblInd w:w="198" w:type="dxa"/>
        <w:tblLayout w:type="fixed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6300"/>
      </w:tblGrid>
      <w:tr w:rsidR="0070565C" w:rsidRPr="00173E9E" w:rsidTr="0070565C">
        <w:tc>
          <w:tcPr>
            <w:tcW w:w="1890" w:type="dxa"/>
          </w:tcPr>
          <w:p w:rsidR="0070565C" w:rsidRPr="00173E9E" w:rsidRDefault="0070565C" w:rsidP="0070565C">
            <w:pPr>
              <w:suppressAutoHyphens/>
              <w:spacing w:after="54"/>
              <w:rPr>
                <w:sz w:val="25"/>
                <w:szCs w:val="25"/>
              </w:rPr>
            </w:pPr>
          </w:p>
        </w:tc>
        <w:tc>
          <w:tcPr>
            <w:tcW w:w="6300" w:type="dxa"/>
            <w:tcBorders>
              <w:bottom w:val="single" w:sz="6" w:space="0" w:color="C0C0C0"/>
            </w:tcBorders>
          </w:tcPr>
          <w:p w:rsidR="0070565C" w:rsidRPr="00551F49" w:rsidRDefault="0070565C" w:rsidP="0070565C">
            <w:pPr>
              <w:suppressAutoHyphens/>
              <w:spacing w:after="54"/>
              <w:rPr>
                <w:rFonts w:ascii="Adobe Garamond Pro" w:hAnsi="Adobe Garamond Pro"/>
                <w:b/>
                <w:color w:val="800000"/>
                <w:sz w:val="25"/>
                <w:szCs w:val="25"/>
              </w:rPr>
            </w:pPr>
            <w:r w:rsidRPr="00551F49">
              <w:rPr>
                <w:rFonts w:ascii="Adobe Garamond Pro" w:hAnsi="Adobe Garamond Pro"/>
                <w:b/>
                <w:color w:val="800000"/>
                <w:sz w:val="25"/>
                <w:szCs w:val="25"/>
              </w:rPr>
              <w:t>Some fixed poetic forms</w:t>
            </w:r>
          </w:p>
        </w:tc>
      </w:tr>
      <w:tr w:rsidR="0070565C" w:rsidRPr="00173E9E" w:rsidTr="0070565C">
        <w:tc>
          <w:tcPr>
            <w:tcW w:w="1890" w:type="dxa"/>
            <w:tcBorders>
              <w:top w:val="single" w:sz="6" w:space="0" w:color="C0C0C0"/>
            </w:tcBorders>
          </w:tcPr>
          <w:p w:rsidR="0070565C" w:rsidRPr="00173E9E" w:rsidRDefault="0070565C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28"/>
                <w:szCs w:val="28"/>
              </w:rPr>
              <w:t>the sonnet</w:t>
            </w:r>
          </w:p>
        </w:tc>
        <w:tc>
          <w:tcPr>
            <w:tcW w:w="6300" w:type="dxa"/>
            <w:tcBorders>
              <w:top w:val="single" w:sz="6" w:space="0" w:color="C0C0C0"/>
            </w:tcBorders>
          </w:tcPr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>The sonnet consists of fourteen lines of iambic pentameter (in Romance languages, iambic hexameter)</w:t>
            </w:r>
          </w:p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The English (Shakespearean) Sonnet is made up of three quatrains and a heroic couplet and rhymes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abab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cdcd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efef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gg</w:t>
            </w:r>
            <w:proofErr w:type="spellEnd"/>
          </w:p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The Italian (Petrarchan) Sonnet is made up of an octet and a sestet. It rhymes: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abbaabba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cdecde</w:t>
            </w:r>
            <w:proofErr w:type="spellEnd"/>
            <w:r w:rsidR="00551F49" w:rsidRPr="00DC38B4">
              <w:rPr>
                <w:rFonts w:ascii="Adobe Garamond Pro" w:hAnsi="Adobe Garamond Pro"/>
                <w:sz w:val="21"/>
                <w:szCs w:val="21"/>
              </w:rPr>
              <w:t>; in</w:t>
            </w: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sonnets written in English, the last six rhymes may come in any order.</w:t>
            </w:r>
          </w:p>
        </w:tc>
      </w:tr>
      <w:tr w:rsidR="0070565C" w:rsidRPr="00173E9E" w:rsidTr="0070565C">
        <w:tc>
          <w:tcPr>
            <w:tcW w:w="1890" w:type="dxa"/>
          </w:tcPr>
          <w:p w:rsidR="0070565C" w:rsidRPr="00173E9E" w:rsidRDefault="0070565C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28"/>
                <w:szCs w:val="28"/>
              </w:rPr>
              <w:t>The Sestina</w:t>
            </w:r>
          </w:p>
        </w:tc>
        <w:tc>
          <w:tcPr>
            <w:tcW w:w="6300" w:type="dxa"/>
          </w:tcPr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>The sestina dates from the 12th century. Its 39 lines divide into six sestets and a three-line envoy. The same words that end the lines in the first sestet will end the lines in all the others in a different but prescribed order. Each stanza uses these ending words from the previous stanza in the order 6-1-5-2-4-3. All six words appear in the envoy, three of them at the end of a line.</w:t>
            </w:r>
          </w:p>
        </w:tc>
      </w:tr>
      <w:tr w:rsidR="0070565C" w:rsidRPr="00173E9E" w:rsidTr="0070565C">
        <w:tc>
          <w:tcPr>
            <w:tcW w:w="1890" w:type="dxa"/>
          </w:tcPr>
          <w:p w:rsidR="0070565C" w:rsidRPr="00173E9E" w:rsidRDefault="0070565C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28"/>
                <w:szCs w:val="28"/>
              </w:rPr>
              <w:t>the villanelle</w:t>
            </w:r>
          </w:p>
        </w:tc>
        <w:tc>
          <w:tcPr>
            <w:tcW w:w="6300" w:type="dxa"/>
          </w:tcPr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The villanelle, a complex and rare form, is made up of 19 lines arranged in five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tercets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and a concluding quatrain.  Line 1 must be repeated as lines 6, 12, and 18; line 3 must be repeated as lines 9, 15, and 19.</w:t>
            </w:r>
          </w:p>
        </w:tc>
      </w:tr>
      <w:tr w:rsidR="0070565C" w:rsidRPr="00173E9E" w:rsidTr="0070565C">
        <w:tc>
          <w:tcPr>
            <w:tcW w:w="1890" w:type="dxa"/>
          </w:tcPr>
          <w:p w:rsidR="0070565C" w:rsidRPr="00173E9E" w:rsidRDefault="0070565C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28"/>
                <w:szCs w:val="28"/>
              </w:rPr>
              <w:t>the ballad</w:t>
            </w:r>
          </w:p>
        </w:tc>
        <w:tc>
          <w:tcPr>
            <w:tcW w:w="6300" w:type="dxa"/>
          </w:tcPr>
          <w:p w:rsidR="0070565C" w:rsidRPr="00DC38B4" w:rsidRDefault="0070565C" w:rsidP="00401196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The ballad is made up of quatrains in which the second and fourth lines must rhyme and are generally trimetric; the first and third lines are normally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tetrametric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>.</w:t>
            </w:r>
          </w:p>
        </w:tc>
      </w:tr>
      <w:tr w:rsidR="0070565C" w:rsidRPr="00173E9E" w:rsidTr="0070565C">
        <w:tc>
          <w:tcPr>
            <w:tcW w:w="1890" w:type="dxa"/>
          </w:tcPr>
          <w:p w:rsidR="0070565C" w:rsidRPr="00173E9E" w:rsidRDefault="0070565C" w:rsidP="00401196">
            <w:pPr>
              <w:suppressAutoHyphens/>
              <w:spacing w:before="90" w:after="54"/>
              <w:rPr>
                <w:b/>
                <w:smallCaps/>
                <w:sz w:val="25"/>
                <w:szCs w:val="25"/>
              </w:rPr>
            </w:pPr>
            <w:r w:rsidRPr="00DC38B4">
              <w:rPr>
                <w:rFonts w:ascii="Adobe Garamond Pro Bold" w:hAnsi="Adobe Garamond Pro Bold"/>
                <w:b/>
                <w:smallCaps/>
                <w:color w:val="800000"/>
                <w:sz w:val="28"/>
                <w:szCs w:val="28"/>
              </w:rPr>
              <w:t>Two Japanese forms</w:t>
            </w:r>
          </w:p>
        </w:tc>
        <w:tc>
          <w:tcPr>
            <w:tcW w:w="6300" w:type="dxa"/>
          </w:tcPr>
          <w:p w:rsidR="0070565C" w:rsidRPr="00DC38B4" w:rsidRDefault="0070565C" w:rsidP="00DC38B4">
            <w:pPr>
              <w:suppressAutoHyphens/>
              <w:spacing w:before="60" w:after="60"/>
              <w:rPr>
                <w:rFonts w:ascii="Adobe Garamond Pro" w:hAnsi="Adobe Garamond Pro"/>
                <w:sz w:val="21"/>
                <w:szCs w:val="21"/>
              </w:rPr>
            </w:pP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Syllables instead of feet are counted. The haiku is a three-line poem in which the first and third lines have five, the second, </w:t>
            </w:r>
            <w:proofErr w:type="gramStart"/>
            <w:r w:rsidRPr="00DC38B4">
              <w:rPr>
                <w:rFonts w:ascii="Adobe Garamond Pro" w:hAnsi="Adobe Garamond Pro"/>
                <w:sz w:val="21"/>
                <w:szCs w:val="21"/>
              </w:rPr>
              <w:t>seven</w:t>
            </w:r>
            <w:proofErr w:type="gram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. The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tanka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is a </w:t>
            </w:r>
            <w:proofErr w:type="spellStart"/>
            <w:r w:rsidRPr="00DC38B4">
              <w:rPr>
                <w:rFonts w:ascii="Adobe Garamond Pro" w:hAnsi="Adobe Garamond Pro"/>
                <w:sz w:val="21"/>
                <w:szCs w:val="21"/>
              </w:rPr>
              <w:t>five</w:t>
            </w:r>
            <w:proofErr w:type="spellEnd"/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line poem in which the first and third lines have fiv</w:t>
            </w:r>
            <w:r w:rsidR="00551F49">
              <w:rPr>
                <w:rFonts w:ascii="Adobe Garamond Pro" w:hAnsi="Adobe Garamond Pro"/>
                <w:sz w:val="21"/>
                <w:szCs w:val="21"/>
              </w:rPr>
              <w:t>e, the other three, seven each.</w:t>
            </w:r>
            <w:r w:rsidRPr="00DC38B4">
              <w:rPr>
                <w:rFonts w:ascii="Adobe Garamond Pro" w:hAnsi="Adobe Garamond Pro"/>
                <w:sz w:val="21"/>
                <w:szCs w:val="21"/>
              </w:rPr>
              <w:t xml:space="preserve"> The haiku must contain a reference to a season.</w:t>
            </w:r>
          </w:p>
        </w:tc>
      </w:tr>
    </w:tbl>
    <w:p w:rsidR="0004466E" w:rsidRPr="00173E9E" w:rsidRDefault="0004466E" w:rsidP="0004466E">
      <w:pPr>
        <w:tabs>
          <w:tab w:val="right" w:pos="10080"/>
        </w:tabs>
        <w:suppressAutoHyphens/>
        <w:rPr>
          <w:sz w:val="8"/>
          <w:szCs w:val="8"/>
        </w:rPr>
      </w:pPr>
    </w:p>
    <w:sectPr w:rsidR="0004466E" w:rsidRPr="00173E9E" w:rsidSect="008E67BC">
      <w:footerReference w:type="default" r:id="rId9"/>
      <w:pgSz w:w="12240" w:h="15840"/>
      <w:pgMar w:top="1080" w:right="1080" w:bottom="108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A1" w:rsidRDefault="000C45A1" w:rsidP="00E5595B">
      <w:r>
        <w:separator/>
      </w:r>
    </w:p>
  </w:endnote>
  <w:endnote w:type="continuationSeparator" w:id="0">
    <w:p w:rsidR="000C45A1" w:rsidRDefault="000C45A1" w:rsidP="00E5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3E" w:rsidRPr="00E5595B" w:rsidRDefault="0052273E" w:rsidP="00E5595B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A1" w:rsidRDefault="000C45A1" w:rsidP="00E5595B">
      <w:r>
        <w:separator/>
      </w:r>
    </w:p>
  </w:footnote>
  <w:footnote w:type="continuationSeparator" w:id="0">
    <w:p w:rsidR="000C45A1" w:rsidRDefault="000C45A1" w:rsidP="00E5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20E"/>
    <w:multiLevelType w:val="hybridMultilevel"/>
    <w:tmpl w:val="F9D2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95233"/>
    <w:multiLevelType w:val="multilevel"/>
    <w:tmpl w:val="C9B0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Level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C1A38"/>
    <w:multiLevelType w:val="hybridMultilevel"/>
    <w:tmpl w:val="F9D2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66CE5"/>
    <w:multiLevelType w:val="hybridMultilevel"/>
    <w:tmpl w:val="C188FC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76AC1"/>
    <w:multiLevelType w:val="multilevel"/>
    <w:tmpl w:val="E5020436"/>
    <w:lvl w:ilvl="0">
      <w:start w:val="1"/>
      <w:numFmt w:val="bullet"/>
      <w:pStyle w:val="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6A"/>
    <w:rsid w:val="00027128"/>
    <w:rsid w:val="0004466E"/>
    <w:rsid w:val="00057448"/>
    <w:rsid w:val="000C45A1"/>
    <w:rsid w:val="00123919"/>
    <w:rsid w:val="0012458F"/>
    <w:rsid w:val="0012697D"/>
    <w:rsid w:val="00141B5B"/>
    <w:rsid w:val="00194825"/>
    <w:rsid w:val="001C616D"/>
    <w:rsid w:val="001D4353"/>
    <w:rsid w:val="00202EFF"/>
    <w:rsid w:val="0023637B"/>
    <w:rsid w:val="00306FD0"/>
    <w:rsid w:val="0032410A"/>
    <w:rsid w:val="0035015B"/>
    <w:rsid w:val="003A783C"/>
    <w:rsid w:val="00401196"/>
    <w:rsid w:val="00425975"/>
    <w:rsid w:val="004439DF"/>
    <w:rsid w:val="004A4996"/>
    <w:rsid w:val="004B4D1C"/>
    <w:rsid w:val="0052273E"/>
    <w:rsid w:val="00551F49"/>
    <w:rsid w:val="00563E6E"/>
    <w:rsid w:val="005821CB"/>
    <w:rsid w:val="005D123A"/>
    <w:rsid w:val="006112CA"/>
    <w:rsid w:val="00671069"/>
    <w:rsid w:val="006F216A"/>
    <w:rsid w:val="00701C37"/>
    <w:rsid w:val="0070565C"/>
    <w:rsid w:val="00750B29"/>
    <w:rsid w:val="007777CE"/>
    <w:rsid w:val="00783B63"/>
    <w:rsid w:val="007A0EB7"/>
    <w:rsid w:val="007B6924"/>
    <w:rsid w:val="007F58C5"/>
    <w:rsid w:val="0081364C"/>
    <w:rsid w:val="008E2C81"/>
    <w:rsid w:val="008E67BC"/>
    <w:rsid w:val="009631B5"/>
    <w:rsid w:val="009701FB"/>
    <w:rsid w:val="00A53CBD"/>
    <w:rsid w:val="00AE0508"/>
    <w:rsid w:val="00C438E9"/>
    <w:rsid w:val="00C67D3F"/>
    <w:rsid w:val="00C9206D"/>
    <w:rsid w:val="00CC6620"/>
    <w:rsid w:val="00CF276A"/>
    <w:rsid w:val="00D241E2"/>
    <w:rsid w:val="00DC1360"/>
    <w:rsid w:val="00DC176E"/>
    <w:rsid w:val="00DC38B4"/>
    <w:rsid w:val="00E5595B"/>
    <w:rsid w:val="00EB2679"/>
    <w:rsid w:val="00ED190F"/>
    <w:rsid w:val="00EE6A1A"/>
    <w:rsid w:val="00F06B20"/>
    <w:rsid w:val="00FC465E"/>
    <w:rsid w:val="00FD1846"/>
    <w:rsid w:val="00FD7C54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5B"/>
    <w:rPr>
      <w:rFonts w:ascii="Cambria" w:hAnsi="Cambria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framePr w:wrap="auto" w:vAnchor="text" w:hAnchor="text"/>
      <w:spacing w:line="544" w:lineRule="exact"/>
      <w:textAlignment w:val="baseline"/>
      <w:outlineLvl w:val="0"/>
    </w:pPr>
    <w:rPr>
      <w:color w:val="800000"/>
      <w:position w:val="-2"/>
      <w:sz w:val="7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pBdr>
        <w:top w:val="single" w:sz="4" w:space="3" w:color="C0C0C0"/>
      </w:pBdr>
      <w:jc w:val="center"/>
      <w:outlineLvl w:val="1"/>
    </w:pPr>
    <w:rPr>
      <w:rFonts w:ascii="Arial Black" w:hAnsi="Arial Black" w:cs="Arial"/>
      <w:color w:val="808080"/>
      <w:sz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95B"/>
    <w:pPr>
      <w:keepNext/>
      <w:spacing w:before="240" w:after="60"/>
      <w:outlineLvl w:val="2"/>
    </w:pPr>
    <w:rPr>
      <w:rFonts w:eastAsia="Malgun Gothic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i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Malgun Gothic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Dante MT Alt" w:hAnsi="Dante MT Alt"/>
      <w:sz w:val="24"/>
      <w:szCs w:val="20"/>
      <w:lang w:eastAsia="en-US"/>
    </w:rPr>
  </w:style>
  <w:style w:type="table" w:styleId="TableGrid">
    <w:name w:val="Table Grid"/>
    <w:basedOn w:val="TableNormal"/>
    <w:rsid w:val="00E5595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">
    <w:name w:val="answer"/>
    <w:basedOn w:val="Normal"/>
    <w:link w:val="answerChar"/>
    <w:qFormat/>
    <w:rsid w:val="00E5595B"/>
    <w:pPr>
      <w:spacing w:after="180"/>
      <w:ind w:left="576"/>
    </w:pPr>
    <w:rPr>
      <w:rFonts w:eastAsia="SimSun"/>
      <w:i/>
      <w:sz w:val="22"/>
      <w:szCs w:val="22"/>
      <w:lang w:eastAsia="zh-CN"/>
    </w:rPr>
  </w:style>
  <w:style w:type="character" w:customStyle="1" w:styleId="answerChar">
    <w:name w:val="answer Char"/>
    <w:basedOn w:val="DefaultParagraphFont"/>
    <w:link w:val="answer"/>
    <w:rsid w:val="00E5595B"/>
    <w:rPr>
      <w:rFonts w:ascii="Cambria" w:eastAsia="SimSun" w:hAnsi="Cambria"/>
      <w:i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5595B"/>
    <w:pPr>
      <w:tabs>
        <w:tab w:val="center" w:pos="4680"/>
        <w:tab w:val="right" w:pos="9360"/>
      </w:tabs>
    </w:pPr>
    <w:rPr>
      <w:rFonts w:ascii="Times New Roman" w:eastAsia="SimSun" w:hAnsi="Times New Roman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5595B"/>
    <w:rPr>
      <w:rFonts w:eastAsia="SimSu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95B"/>
    <w:rPr>
      <w:rFonts w:ascii="Cambria" w:eastAsia="Malgun Gothic" w:hAnsi="Cambria" w:cs="Times New Roman"/>
      <w:b/>
      <w:bCs/>
      <w:sz w:val="26"/>
      <w:szCs w:val="26"/>
      <w:lang w:eastAsia="en-US"/>
    </w:rPr>
  </w:style>
  <w:style w:type="paragraph" w:customStyle="1" w:styleId="xsmall">
    <w:name w:val="xsmall"/>
    <w:basedOn w:val="Normal"/>
    <w:rsid w:val="00E5595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customStyle="1" w:styleId="StanzaLast">
    <w:name w:val="Stanza Last"/>
    <w:basedOn w:val="Poem"/>
    <w:qFormat/>
    <w:rsid w:val="00E5595B"/>
    <w:pPr>
      <w:spacing w:after="360"/>
      <w:ind w:left="0"/>
    </w:pPr>
    <w:rPr>
      <w:sz w:val="26"/>
      <w:szCs w:val="26"/>
    </w:rPr>
  </w:style>
  <w:style w:type="paragraph" w:customStyle="1" w:styleId="Poem">
    <w:name w:val="Poem"/>
    <w:basedOn w:val="Normal"/>
    <w:link w:val="PoemChar"/>
    <w:rsid w:val="00E5595B"/>
    <w:pPr>
      <w:ind w:left="720" w:right="720"/>
    </w:pPr>
    <w:rPr>
      <w:rFonts w:ascii="Calibri" w:hAnsi="Calibri"/>
      <w:szCs w:val="24"/>
    </w:rPr>
  </w:style>
  <w:style w:type="paragraph" w:customStyle="1" w:styleId="Stanza0">
    <w:name w:val="Stanza 0"/>
    <w:basedOn w:val="Poem"/>
    <w:link w:val="Stanza0Char"/>
    <w:qFormat/>
    <w:rsid w:val="00E5595B"/>
    <w:pPr>
      <w:spacing w:after="120"/>
      <w:ind w:left="0"/>
    </w:pPr>
    <w:rPr>
      <w:sz w:val="26"/>
      <w:szCs w:val="26"/>
    </w:rPr>
  </w:style>
  <w:style w:type="character" w:customStyle="1" w:styleId="PoemChar">
    <w:name w:val="Poem Char"/>
    <w:basedOn w:val="DefaultParagraphFont"/>
    <w:link w:val="Poem"/>
    <w:rsid w:val="00E5595B"/>
    <w:rPr>
      <w:rFonts w:ascii="Calibri" w:hAnsi="Calibri"/>
      <w:sz w:val="24"/>
      <w:szCs w:val="24"/>
      <w:lang w:eastAsia="en-US"/>
    </w:rPr>
  </w:style>
  <w:style w:type="character" w:customStyle="1" w:styleId="Stanza0Char">
    <w:name w:val="Stanza 0 Char"/>
    <w:basedOn w:val="PoemChar"/>
    <w:link w:val="Stanza0"/>
    <w:rsid w:val="00E5595B"/>
    <w:rPr>
      <w:rFonts w:ascii="Calibri" w:hAnsi="Calibri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559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95B"/>
    <w:rPr>
      <w:rFonts w:ascii="Cambria" w:hAnsi="Cambri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B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5B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basedOn w:val="DefaultParagraphFont"/>
    <w:uiPriority w:val="20"/>
    <w:qFormat/>
    <w:rsid w:val="00141B5B"/>
    <w:rPr>
      <w:i/>
      <w:iCs/>
    </w:rPr>
  </w:style>
  <w:style w:type="paragraph" w:customStyle="1" w:styleId="Level1">
    <w:name w:val="Level 1"/>
    <w:basedOn w:val="Normal"/>
    <w:link w:val="Level1Char"/>
    <w:qFormat/>
    <w:rsid w:val="00EB2679"/>
    <w:pPr>
      <w:numPr>
        <w:numId w:val="2"/>
      </w:numPr>
    </w:pPr>
    <w:rPr>
      <w:rFonts w:ascii="Calibri" w:eastAsia="Batang" w:hAnsi="Calibri"/>
      <w:sz w:val="22"/>
      <w:szCs w:val="22"/>
      <w:lang w:eastAsia="ko-KR"/>
    </w:rPr>
  </w:style>
  <w:style w:type="paragraph" w:customStyle="1" w:styleId="Level2">
    <w:name w:val="Level 2"/>
    <w:basedOn w:val="Normal"/>
    <w:link w:val="Level2Char"/>
    <w:qFormat/>
    <w:rsid w:val="00EB2679"/>
    <w:pPr>
      <w:numPr>
        <w:ilvl w:val="1"/>
        <w:numId w:val="3"/>
      </w:numPr>
    </w:pPr>
    <w:rPr>
      <w:rFonts w:ascii="Calibri" w:eastAsia="Batang" w:hAnsi="Calibri"/>
      <w:sz w:val="23"/>
      <w:szCs w:val="23"/>
      <w:lang w:eastAsia="ko-KR"/>
    </w:rPr>
  </w:style>
  <w:style w:type="character" w:customStyle="1" w:styleId="Level1Char">
    <w:name w:val="Level 1 Char"/>
    <w:basedOn w:val="DefaultParagraphFont"/>
    <w:link w:val="Level1"/>
    <w:rsid w:val="00EB2679"/>
    <w:rPr>
      <w:rFonts w:ascii="Calibri" w:eastAsia="Batang" w:hAnsi="Calibri"/>
      <w:sz w:val="22"/>
      <w:szCs w:val="22"/>
    </w:rPr>
  </w:style>
  <w:style w:type="character" w:customStyle="1" w:styleId="Level2Char">
    <w:name w:val="Level 2 Char"/>
    <w:basedOn w:val="DefaultParagraphFont"/>
    <w:link w:val="Level2"/>
    <w:rsid w:val="00EB2679"/>
    <w:rPr>
      <w:rFonts w:ascii="Calibri" w:eastAsia="Batang" w:hAnsi="Calibri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5B"/>
    <w:rPr>
      <w:rFonts w:ascii="Cambria" w:hAnsi="Cambria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framePr w:wrap="auto" w:vAnchor="text" w:hAnchor="text"/>
      <w:spacing w:line="544" w:lineRule="exact"/>
      <w:textAlignment w:val="baseline"/>
      <w:outlineLvl w:val="0"/>
    </w:pPr>
    <w:rPr>
      <w:color w:val="800000"/>
      <w:position w:val="-2"/>
      <w:sz w:val="7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pBdr>
        <w:top w:val="single" w:sz="4" w:space="3" w:color="C0C0C0"/>
      </w:pBdr>
      <w:jc w:val="center"/>
      <w:outlineLvl w:val="1"/>
    </w:pPr>
    <w:rPr>
      <w:rFonts w:ascii="Arial Black" w:hAnsi="Arial Black" w:cs="Arial"/>
      <w:color w:val="808080"/>
      <w:sz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95B"/>
    <w:pPr>
      <w:keepNext/>
      <w:spacing w:before="240" w:after="60"/>
      <w:outlineLvl w:val="2"/>
    </w:pPr>
    <w:rPr>
      <w:rFonts w:eastAsia="Malgun Gothic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i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Malgun Gothic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Dante MT Alt" w:hAnsi="Dante MT Alt"/>
      <w:sz w:val="24"/>
      <w:szCs w:val="20"/>
      <w:lang w:eastAsia="en-US"/>
    </w:rPr>
  </w:style>
  <w:style w:type="table" w:styleId="TableGrid">
    <w:name w:val="Table Grid"/>
    <w:basedOn w:val="TableNormal"/>
    <w:rsid w:val="00E5595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">
    <w:name w:val="answer"/>
    <w:basedOn w:val="Normal"/>
    <w:link w:val="answerChar"/>
    <w:qFormat/>
    <w:rsid w:val="00E5595B"/>
    <w:pPr>
      <w:spacing w:after="180"/>
      <w:ind w:left="576"/>
    </w:pPr>
    <w:rPr>
      <w:rFonts w:eastAsia="SimSun"/>
      <w:i/>
      <w:sz w:val="22"/>
      <w:szCs w:val="22"/>
      <w:lang w:eastAsia="zh-CN"/>
    </w:rPr>
  </w:style>
  <w:style w:type="character" w:customStyle="1" w:styleId="answerChar">
    <w:name w:val="answer Char"/>
    <w:basedOn w:val="DefaultParagraphFont"/>
    <w:link w:val="answer"/>
    <w:rsid w:val="00E5595B"/>
    <w:rPr>
      <w:rFonts w:ascii="Cambria" w:eastAsia="SimSun" w:hAnsi="Cambria"/>
      <w:i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5595B"/>
    <w:pPr>
      <w:tabs>
        <w:tab w:val="center" w:pos="4680"/>
        <w:tab w:val="right" w:pos="9360"/>
      </w:tabs>
    </w:pPr>
    <w:rPr>
      <w:rFonts w:ascii="Times New Roman" w:eastAsia="SimSun" w:hAnsi="Times New Roman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5595B"/>
    <w:rPr>
      <w:rFonts w:eastAsia="SimSu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95B"/>
    <w:rPr>
      <w:rFonts w:ascii="Cambria" w:eastAsia="Malgun Gothic" w:hAnsi="Cambria" w:cs="Times New Roman"/>
      <w:b/>
      <w:bCs/>
      <w:sz w:val="26"/>
      <w:szCs w:val="26"/>
      <w:lang w:eastAsia="en-US"/>
    </w:rPr>
  </w:style>
  <w:style w:type="paragraph" w:customStyle="1" w:styleId="xsmall">
    <w:name w:val="xsmall"/>
    <w:basedOn w:val="Normal"/>
    <w:rsid w:val="00E5595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customStyle="1" w:styleId="StanzaLast">
    <w:name w:val="Stanza Last"/>
    <w:basedOn w:val="Poem"/>
    <w:qFormat/>
    <w:rsid w:val="00E5595B"/>
    <w:pPr>
      <w:spacing w:after="360"/>
      <w:ind w:left="0"/>
    </w:pPr>
    <w:rPr>
      <w:sz w:val="26"/>
      <w:szCs w:val="26"/>
    </w:rPr>
  </w:style>
  <w:style w:type="paragraph" w:customStyle="1" w:styleId="Poem">
    <w:name w:val="Poem"/>
    <w:basedOn w:val="Normal"/>
    <w:link w:val="PoemChar"/>
    <w:rsid w:val="00E5595B"/>
    <w:pPr>
      <w:ind w:left="720" w:right="720"/>
    </w:pPr>
    <w:rPr>
      <w:rFonts w:ascii="Calibri" w:hAnsi="Calibri"/>
      <w:szCs w:val="24"/>
    </w:rPr>
  </w:style>
  <w:style w:type="paragraph" w:customStyle="1" w:styleId="Stanza0">
    <w:name w:val="Stanza 0"/>
    <w:basedOn w:val="Poem"/>
    <w:link w:val="Stanza0Char"/>
    <w:qFormat/>
    <w:rsid w:val="00E5595B"/>
    <w:pPr>
      <w:spacing w:after="120"/>
      <w:ind w:left="0"/>
    </w:pPr>
    <w:rPr>
      <w:sz w:val="26"/>
      <w:szCs w:val="26"/>
    </w:rPr>
  </w:style>
  <w:style w:type="character" w:customStyle="1" w:styleId="PoemChar">
    <w:name w:val="Poem Char"/>
    <w:basedOn w:val="DefaultParagraphFont"/>
    <w:link w:val="Poem"/>
    <w:rsid w:val="00E5595B"/>
    <w:rPr>
      <w:rFonts w:ascii="Calibri" w:hAnsi="Calibri"/>
      <w:sz w:val="24"/>
      <w:szCs w:val="24"/>
      <w:lang w:eastAsia="en-US"/>
    </w:rPr>
  </w:style>
  <w:style w:type="character" w:customStyle="1" w:styleId="Stanza0Char">
    <w:name w:val="Stanza 0 Char"/>
    <w:basedOn w:val="PoemChar"/>
    <w:link w:val="Stanza0"/>
    <w:rsid w:val="00E5595B"/>
    <w:rPr>
      <w:rFonts w:ascii="Calibri" w:hAnsi="Calibri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559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95B"/>
    <w:rPr>
      <w:rFonts w:ascii="Cambria" w:hAnsi="Cambria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B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5B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basedOn w:val="DefaultParagraphFont"/>
    <w:uiPriority w:val="20"/>
    <w:qFormat/>
    <w:rsid w:val="00141B5B"/>
    <w:rPr>
      <w:i/>
      <w:iCs/>
    </w:rPr>
  </w:style>
  <w:style w:type="paragraph" w:customStyle="1" w:styleId="Level1">
    <w:name w:val="Level 1"/>
    <w:basedOn w:val="Normal"/>
    <w:link w:val="Level1Char"/>
    <w:qFormat/>
    <w:rsid w:val="00EB2679"/>
    <w:pPr>
      <w:numPr>
        <w:numId w:val="2"/>
      </w:numPr>
    </w:pPr>
    <w:rPr>
      <w:rFonts w:ascii="Calibri" w:eastAsia="Batang" w:hAnsi="Calibri"/>
      <w:sz w:val="22"/>
      <w:szCs w:val="22"/>
      <w:lang w:eastAsia="ko-KR"/>
    </w:rPr>
  </w:style>
  <w:style w:type="paragraph" w:customStyle="1" w:styleId="Level2">
    <w:name w:val="Level 2"/>
    <w:basedOn w:val="Normal"/>
    <w:link w:val="Level2Char"/>
    <w:qFormat/>
    <w:rsid w:val="00EB2679"/>
    <w:pPr>
      <w:numPr>
        <w:ilvl w:val="1"/>
        <w:numId w:val="3"/>
      </w:numPr>
    </w:pPr>
    <w:rPr>
      <w:rFonts w:ascii="Calibri" w:eastAsia="Batang" w:hAnsi="Calibri"/>
      <w:sz w:val="23"/>
      <w:szCs w:val="23"/>
      <w:lang w:eastAsia="ko-KR"/>
    </w:rPr>
  </w:style>
  <w:style w:type="character" w:customStyle="1" w:styleId="Level1Char">
    <w:name w:val="Level 1 Char"/>
    <w:basedOn w:val="DefaultParagraphFont"/>
    <w:link w:val="Level1"/>
    <w:rsid w:val="00EB2679"/>
    <w:rPr>
      <w:rFonts w:ascii="Calibri" w:eastAsia="Batang" w:hAnsi="Calibri"/>
      <w:sz w:val="22"/>
      <w:szCs w:val="22"/>
    </w:rPr>
  </w:style>
  <w:style w:type="character" w:customStyle="1" w:styleId="Level2Char">
    <w:name w:val="Level 2 Char"/>
    <w:basedOn w:val="DefaultParagraphFont"/>
    <w:link w:val="Level2"/>
    <w:rsid w:val="00EB2679"/>
    <w:rPr>
      <w:rFonts w:ascii="Calibri" w:eastAsia="Batang" w:hAnsi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Poetry Response Instructions</vt:lpstr>
    </vt:vector>
  </TitlesOfParts>
  <Company>Hewlett-Packard Company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Response Instructions</dc:title>
  <dc:subject>AP English</dc:subject>
  <dc:creator>Danny Lawrence, Skip Nicholson</dc:creator>
  <cp:keywords>AP; English; Poetry</cp:keywords>
  <dc:description>from Danny Lawrence</dc:description>
  <cp:lastModifiedBy>Skip Nicholson</cp:lastModifiedBy>
  <cp:revision>2</cp:revision>
  <cp:lastPrinted>2012-03-04T04:02:00Z</cp:lastPrinted>
  <dcterms:created xsi:type="dcterms:W3CDTF">2013-06-03T07:02:00Z</dcterms:created>
  <dcterms:modified xsi:type="dcterms:W3CDTF">2013-06-03T07:02:00Z</dcterms:modified>
</cp:coreProperties>
</file>